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B9" w:rsidRDefault="00A433B9" w:rsidP="00A433B9">
      <w:pPr>
        <w:pStyle w:val="Heading1"/>
        <w:jc w:val="center"/>
      </w:pPr>
      <w:r>
        <w:rPr>
          <w:noProof/>
          <w:lang w:eastAsia="en-GB"/>
        </w:rPr>
        <w:drawing>
          <wp:anchor distT="0" distB="0" distL="114300" distR="114300" simplePos="0" relativeHeight="251658240" behindDoc="0" locked="0" layoutInCell="1" allowOverlap="1" wp14:anchorId="1F32B636" wp14:editId="7784F754">
            <wp:simplePos x="0" y="0"/>
            <wp:positionH relativeFrom="column">
              <wp:posOffset>8001000</wp:posOffset>
            </wp:positionH>
            <wp:positionV relativeFrom="paragraph">
              <wp:posOffset>0</wp:posOffset>
            </wp:positionV>
            <wp:extent cx="731520" cy="723900"/>
            <wp:effectExtent l="0" t="0" r="0" b="0"/>
            <wp:wrapThrough wrapText="bothSides">
              <wp:wrapPolygon edited="0">
                <wp:start x="0" y="0"/>
                <wp:lineTo x="0" y="21032"/>
                <wp:lineTo x="20813" y="21032"/>
                <wp:lineTo x="208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723900"/>
                    </a:xfrm>
                    <a:prstGeom prst="rect">
                      <a:avLst/>
                    </a:prstGeom>
                  </pic:spPr>
                </pic:pic>
              </a:graphicData>
            </a:graphic>
            <wp14:sizeRelH relativeFrom="page">
              <wp14:pctWidth>0</wp14:pctWidth>
            </wp14:sizeRelH>
            <wp14:sizeRelV relativeFrom="page">
              <wp14:pctHeight>0</wp14:pctHeight>
            </wp14:sizeRelV>
          </wp:anchor>
        </w:drawing>
      </w:r>
      <w:r>
        <w:t>Yaxham CE VA Primary School</w:t>
      </w:r>
    </w:p>
    <w:p w:rsidR="00A433B9" w:rsidRDefault="00A433B9" w:rsidP="00A433B9">
      <w:pPr>
        <w:pStyle w:val="Heading1"/>
        <w:jc w:val="center"/>
      </w:pPr>
      <w:r>
        <w:t>PE and sport premium funding impact report</w:t>
      </w:r>
    </w:p>
    <w:p w:rsidR="00A433B9" w:rsidRPr="00327EC3" w:rsidRDefault="00A433B9" w:rsidP="00A433B9"/>
    <w:p w:rsidR="00A433B9" w:rsidRPr="00CC2D09" w:rsidRDefault="00A433B9" w:rsidP="00A433B9">
      <w:pPr>
        <w:pStyle w:val="Heading2"/>
        <w:spacing w:after="240"/>
      </w:pPr>
      <w:r w:rsidRPr="00CC2D09">
        <w:t>Swimming and water safety</w:t>
      </w:r>
    </w:p>
    <w:tbl>
      <w:tblPr>
        <w:tblStyle w:val="TableGrid"/>
        <w:tblW w:w="15588" w:type="dxa"/>
        <w:tblLook w:val="04A0" w:firstRow="1" w:lastRow="0" w:firstColumn="1" w:lastColumn="0" w:noHBand="0" w:noVBand="1"/>
      </w:tblPr>
      <w:tblGrid>
        <w:gridCol w:w="14737"/>
        <w:gridCol w:w="851"/>
      </w:tblGrid>
      <w:tr w:rsidR="00A433B9" w:rsidRPr="007B153B" w:rsidTr="002E4EA7">
        <w:tc>
          <w:tcPr>
            <w:tcW w:w="15588" w:type="dxa"/>
            <w:gridSpan w:val="2"/>
            <w:shd w:val="clear" w:color="auto" w:fill="004251"/>
            <w:vAlign w:val="center"/>
          </w:tcPr>
          <w:p w:rsidR="00A433B9" w:rsidRPr="00327EC3" w:rsidRDefault="00A433B9" w:rsidP="00614FD0">
            <w:pPr>
              <w:spacing w:line="276" w:lineRule="auto"/>
              <w:jc w:val="center"/>
              <w:rPr>
                <w:rFonts w:cs="Arial"/>
                <w:color w:val="FFFFFF" w:themeColor="background1"/>
                <w:sz w:val="22"/>
                <w:szCs w:val="22"/>
              </w:rPr>
            </w:pPr>
            <w:r w:rsidRPr="00327EC3">
              <w:rPr>
                <w:rFonts w:cs="Arial"/>
                <w:color w:val="FFFFFF" w:themeColor="background1"/>
                <w:sz w:val="22"/>
                <w:szCs w:val="22"/>
              </w:rPr>
              <w:t>Meeting the swimming and water safety national curriculum requirements</w:t>
            </w:r>
          </w:p>
        </w:tc>
      </w:tr>
      <w:tr w:rsidR="00A433B9" w:rsidRPr="007B153B" w:rsidTr="002E4EA7">
        <w:trPr>
          <w:trHeight w:val="523"/>
        </w:trPr>
        <w:tc>
          <w:tcPr>
            <w:tcW w:w="14737" w:type="dxa"/>
            <w:shd w:val="clear" w:color="auto" w:fill="347186"/>
            <w:vAlign w:val="center"/>
          </w:tcPr>
          <w:p w:rsidR="00A433B9" w:rsidRPr="00327EC3" w:rsidRDefault="00A433B9" w:rsidP="00614FD0">
            <w:pPr>
              <w:spacing w:line="276" w:lineRule="auto"/>
              <w:rPr>
                <w:rFonts w:cs="Arial"/>
                <w:color w:val="FFFFFF" w:themeColor="background1"/>
                <w:sz w:val="22"/>
                <w:szCs w:val="22"/>
              </w:rPr>
            </w:pPr>
            <w:r w:rsidRPr="00327EC3">
              <w:rPr>
                <w:rFonts w:cs="Arial"/>
                <w:color w:val="FFFFFF" w:themeColor="background1"/>
                <w:sz w:val="22"/>
                <w:szCs w:val="22"/>
              </w:rPr>
              <w:t>What percentage of Year 6 pupils can swim competently, confidently and proficiently over a distance of at least 25 metres?</w:t>
            </w:r>
          </w:p>
        </w:tc>
        <w:tc>
          <w:tcPr>
            <w:tcW w:w="851" w:type="dxa"/>
            <w:vAlign w:val="center"/>
          </w:tcPr>
          <w:p w:rsidR="00A433B9" w:rsidRPr="007B153B" w:rsidRDefault="00A433B9" w:rsidP="002E4EA7">
            <w:pPr>
              <w:spacing w:line="276" w:lineRule="auto"/>
              <w:rPr>
                <w:rFonts w:cs="Arial"/>
                <w:sz w:val="22"/>
                <w:szCs w:val="22"/>
              </w:rPr>
            </w:pPr>
            <w:r>
              <w:rPr>
                <w:rFonts w:cs="Arial"/>
                <w:sz w:val="22"/>
                <w:szCs w:val="22"/>
              </w:rPr>
              <w:t>69</w:t>
            </w:r>
            <w:r w:rsidRPr="007B153B">
              <w:rPr>
                <w:rFonts w:cs="Arial"/>
                <w:sz w:val="22"/>
                <w:szCs w:val="22"/>
              </w:rPr>
              <w:t>%</w:t>
            </w:r>
          </w:p>
        </w:tc>
      </w:tr>
      <w:tr w:rsidR="00A433B9" w:rsidRPr="007B153B" w:rsidTr="002E4EA7">
        <w:trPr>
          <w:trHeight w:val="559"/>
        </w:trPr>
        <w:tc>
          <w:tcPr>
            <w:tcW w:w="14737" w:type="dxa"/>
            <w:shd w:val="clear" w:color="auto" w:fill="347186"/>
            <w:vAlign w:val="center"/>
          </w:tcPr>
          <w:p w:rsidR="00A433B9" w:rsidRPr="00327EC3" w:rsidRDefault="00A433B9" w:rsidP="00614FD0">
            <w:pPr>
              <w:spacing w:line="276" w:lineRule="auto"/>
              <w:rPr>
                <w:rFonts w:cs="Arial"/>
                <w:color w:val="FFFFFF" w:themeColor="background1"/>
                <w:sz w:val="22"/>
                <w:szCs w:val="22"/>
              </w:rPr>
            </w:pPr>
            <w:r w:rsidRPr="00327EC3">
              <w:rPr>
                <w:rFonts w:cs="Arial"/>
                <w:color w:val="FFFFFF" w:themeColor="background1"/>
                <w:sz w:val="22"/>
                <w:szCs w:val="22"/>
              </w:rPr>
              <w:t>What percentage of Year 6 pupils can use</w:t>
            </w:r>
            <w:r>
              <w:rPr>
                <w:rFonts w:cs="Arial"/>
                <w:color w:val="FFFFFF" w:themeColor="background1"/>
                <w:sz w:val="22"/>
                <w:szCs w:val="22"/>
              </w:rPr>
              <w:t xml:space="preserve"> a</w:t>
            </w:r>
            <w:r w:rsidRPr="00327EC3">
              <w:rPr>
                <w:rFonts w:cs="Arial"/>
                <w:color w:val="FFFFFF" w:themeColor="background1"/>
                <w:sz w:val="22"/>
                <w:szCs w:val="22"/>
              </w:rPr>
              <w:t xml:space="preserve"> range of strokes effectively, for example, front crawl, backstroke and breaststroke?</w:t>
            </w:r>
          </w:p>
        </w:tc>
        <w:tc>
          <w:tcPr>
            <w:tcW w:w="851" w:type="dxa"/>
            <w:vAlign w:val="center"/>
          </w:tcPr>
          <w:p w:rsidR="00A433B9" w:rsidRPr="007B153B" w:rsidRDefault="00A433B9" w:rsidP="002E4EA7">
            <w:pPr>
              <w:spacing w:line="276" w:lineRule="auto"/>
              <w:rPr>
                <w:rFonts w:cs="Arial"/>
                <w:sz w:val="22"/>
                <w:szCs w:val="22"/>
              </w:rPr>
            </w:pPr>
            <w:r>
              <w:rPr>
                <w:rFonts w:cs="Arial"/>
                <w:sz w:val="22"/>
                <w:szCs w:val="22"/>
              </w:rPr>
              <w:t>69</w:t>
            </w:r>
            <w:r w:rsidRPr="007B153B">
              <w:rPr>
                <w:rFonts w:cs="Arial"/>
                <w:sz w:val="22"/>
                <w:szCs w:val="22"/>
              </w:rPr>
              <w:t>%</w:t>
            </w:r>
          </w:p>
        </w:tc>
      </w:tr>
      <w:tr w:rsidR="00A433B9" w:rsidRPr="007B153B" w:rsidTr="002E4EA7">
        <w:trPr>
          <w:trHeight w:val="553"/>
        </w:trPr>
        <w:tc>
          <w:tcPr>
            <w:tcW w:w="14737" w:type="dxa"/>
            <w:shd w:val="clear" w:color="auto" w:fill="347186"/>
            <w:vAlign w:val="center"/>
          </w:tcPr>
          <w:p w:rsidR="00A433B9" w:rsidRPr="00327EC3" w:rsidRDefault="00A433B9" w:rsidP="00614FD0">
            <w:pPr>
              <w:spacing w:line="276" w:lineRule="auto"/>
              <w:rPr>
                <w:rFonts w:cs="Arial"/>
                <w:color w:val="FFFFFF" w:themeColor="background1"/>
                <w:sz w:val="22"/>
                <w:szCs w:val="22"/>
              </w:rPr>
            </w:pPr>
            <w:r w:rsidRPr="00327EC3">
              <w:rPr>
                <w:rFonts w:cs="Arial"/>
                <w:color w:val="FFFFFF" w:themeColor="background1"/>
                <w:sz w:val="22"/>
                <w:szCs w:val="22"/>
              </w:rPr>
              <w:t xml:space="preserve">What percentage of Year 6 pupils can perform safe self-rescue in different water-based situations? </w:t>
            </w:r>
          </w:p>
        </w:tc>
        <w:tc>
          <w:tcPr>
            <w:tcW w:w="851" w:type="dxa"/>
            <w:vAlign w:val="center"/>
          </w:tcPr>
          <w:p w:rsidR="00A433B9" w:rsidRPr="007B153B" w:rsidRDefault="00A433B9" w:rsidP="002E4EA7">
            <w:pPr>
              <w:spacing w:line="276" w:lineRule="auto"/>
              <w:rPr>
                <w:rFonts w:cs="Arial"/>
                <w:sz w:val="22"/>
                <w:szCs w:val="22"/>
              </w:rPr>
            </w:pPr>
            <w:r>
              <w:rPr>
                <w:rFonts w:cs="Arial"/>
                <w:sz w:val="22"/>
                <w:szCs w:val="22"/>
              </w:rPr>
              <w:t>76</w:t>
            </w:r>
            <w:r w:rsidRPr="007B153B">
              <w:rPr>
                <w:rFonts w:cs="Arial"/>
                <w:sz w:val="22"/>
                <w:szCs w:val="22"/>
              </w:rPr>
              <w:t>%</w:t>
            </w:r>
          </w:p>
        </w:tc>
      </w:tr>
      <w:tr w:rsidR="00A433B9" w:rsidRPr="007B153B" w:rsidTr="002E4EA7">
        <w:trPr>
          <w:trHeight w:val="702"/>
        </w:trPr>
        <w:tc>
          <w:tcPr>
            <w:tcW w:w="14737" w:type="dxa"/>
            <w:shd w:val="clear" w:color="auto" w:fill="347186"/>
            <w:vAlign w:val="center"/>
          </w:tcPr>
          <w:p w:rsidR="00A433B9" w:rsidRPr="00A433B9" w:rsidRDefault="00A433B9" w:rsidP="00A433B9">
            <w:pPr>
              <w:spacing w:line="276" w:lineRule="auto"/>
              <w:rPr>
                <w:rFonts w:cs="Arial"/>
                <w:color w:val="FFFFFF" w:themeColor="background1"/>
                <w:sz w:val="22"/>
                <w:szCs w:val="22"/>
              </w:rPr>
            </w:pPr>
            <w:r w:rsidRPr="00327EC3">
              <w:rPr>
                <w:rFonts w:cs="Arial"/>
                <w:color w:val="FFFFFF" w:themeColor="background1"/>
                <w:sz w:val="22"/>
                <w:szCs w:val="22"/>
              </w:rPr>
              <w:t xml:space="preserve">Has the PE and </w:t>
            </w:r>
            <w:r>
              <w:rPr>
                <w:rFonts w:cs="Arial"/>
                <w:color w:val="FFFFFF" w:themeColor="background1"/>
                <w:sz w:val="22"/>
                <w:szCs w:val="22"/>
              </w:rPr>
              <w:t>s</w:t>
            </w:r>
            <w:r w:rsidRPr="00327EC3">
              <w:rPr>
                <w:rFonts w:cs="Arial"/>
                <w:color w:val="FFFFFF" w:themeColor="background1"/>
                <w:sz w:val="22"/>
                <w:szCs w:val="22"/>
              </w:rPr>
              <w:t xml:space="preserve">port </w:t>
            </w:r>
            <w:r>
              <w:rPr>
                <w:rFonts w:cs="Arial"/>
                <w:color w:val="FFFFFF" w:themeColor="background1"/>
                <w:sz w:val="22"/>
                <w:szCs w:val="22"/>
              </w:rPr>
              <w:t>p</w:t>
            </w:r>
            <w:r w:rsidRPr="00327EC3">
              <w:rPr>
                <w:rFonts w:cs="Arial"/>
                <w:color w:val="FFFFFF" w:themeColor="background1"/>
                <w:sz w:val="22"/>
                <w:szCs w:val="22"/>
              </w:rPr>
              <w:t>remium been used to provide additional provision for swimming activities over and above the national curriculum requirements?</w:t>
            </w:r>
          </w:p>
        </w:tc>
        <w:tc>
          <w:tcPr>
            <w:tcW w:w="851" w:type="dxa"/>
            <w:vAlign w:val="center"/>
          </w:tcPr>
          <w:p w:rsidR="00A433B9" w:rsidRPr="007B153B" w:rsidRDefault="00A433B9" w:rsidP="002E4EA7">
            <w:pPr>
              <w:spacing w:line="276" w:lineRule="auto"/>
              <w:rPr>
                <w:rFonts w:cs="Arial"/>
                <w:sz w:val="22"/>
                <w:szCs w:val="22"/>
              </w:rPr>
            </w:pPr>
            <w:r>
              <w:rPr>
                <w:rFonts w:cs="Arial"/>
                <w:sz w:val="22"/>
                <w:szCs w:val="22"/>
              </w:rPr>
              <w:t>No</w:t>
            </w:r>
          </w:p>
        </w:tc>
      </w:tr>
    </w:tbl>
    <w:p w:rsidR="002E4EA7" w:rsidRDefault="002E4EA7" w:rsidP="00A433B9">
      <w:pPr>
        <w:pStyle w:val="Heading2"/>
        <w:spacing w:after="240"/>
      </w:pPr>
    </w:p>
    <w:p w:rsidR="00A433B9" w:rsidRDefault="00A433B9" w:rsidP="00A433B9">
      <w:pPr>
        <w:pStyle w:val="Heading2"/>
        <w:spacing w:after="240"/>
      </w:pPr>
      <w:r>
        <w:t>Spending impact report 2020-2021</w:t>
      </w:r>
    </w:p>
    <w:tbl>
      <w:tblPr>
        <w:tblStyle w:val="TableGrid"/>
        <w:tblW w:w="5065" w:type="pct"/>
        <w:tblLook w:val="04A0" w:firstRow="1" w:lastRow="0" w:firstColumn="1" w:lastColumn="0" w:noHBand="0" w:noVBand="1"/>
      </w:tblPr>
      <w:tblGrid>
        <w:gridCol w:w="7517"/>
        <w:gridCol w:w="8071"/>
      </w:tblGrid>
      <w:tr w:rsidR="00A433B9" w:rsidRPr="007B153B" w:rsidTr="002E4EA7">
        <w:trPr>
          <w:trHeight w:val="397"/>
        </w:trPr>
        <w:tc>
          <w:tcPr>
            <w:tcW w:w="5000" w:type="pct"/>
            <w:gridSpan w:val="2"/>
            <w:shd w:val="clear" w:color="auto" w:fill="004251"/>
            <w:vAlign w:val="center"/>
          </w:tcPr>
          <w:p w:rsidR="00A433B9" w:rsidRPr="007B153B" w:rsidRDefault="00A433B9" w:rsidP="00614FD0">
            <w:pPr>
              <w:jc w:val="center"/>
              <w:rPr>
                <w:rFonts w:cs="Arial"/>
                <w:b/>
                <w:sz w:val="22"/>
                <w:szCs w:val="22"/>
              </w:rPr>
            </w:pPr>
            <w:r w:rsidRPr="007B153B">
              <w:rPr>
                <w:rFonts w:cs="Arial"/>
                <w:b/>
                <w:color w:val="FFFFFF" w:themeColor="background1"/>
                <w:sz w:val="22"/>
                <w:szCs w:val="22"/>
              </w:rPr>
              <w:t>Funding received</w:t>
            </w:r>
          </w:p>
        </w:tc>
      </w:tr>
      <w:tr w:rsidR="00A433B9" w:rsidRPr="007B153B" w:rsidTr="002E4EA7">
        <w:trPr>
          <w:trHeight w:val="397"/>
        </w:trPr>
        <w:tc>
          <w:tcPr>
            <w:tcW w:w="2411" w:type="pct"/>
            <w:vAlign w:val="center"/>
          </w:tcPr>
          <w:p w:rsidR="00A433B9" w:rsidRPr="007B153B" w:rsidRDefault="00A433B9" w:rsidP="00614FD0">
            <w:pPr>
              <w:rPr>
                <w:rFonts w:cs="Arial"/>
                <w:sz w:val="22"/>
                <w:szCs w:val="22"/>
              </w:rPr>
            </w:pPr>
            <w:r w:rsidRPr="007B153B">
              <w:rPr>
                <w:rFonts w:cs="Arial"/>
                <w:sz w:val="22"/>
                <w:szCs w:val="22"/>
              </w:rPr>
              <w:t>N</w:t>
            </w:r>
            <w:r>
              <w:rPr>
                <w:rFonts w:cs="Arial"/>
                <w:sz w:val="22"/>
                <w:szCs w:val="22"/>
              </w:rPr>
              <w:t xml:space="preserve">umber </w:t>
            </w:r>
            <w:r w:rsidRPr="007B153B">
              <w:rPr>
                <w:rFonts w:cs="Arial"/>
                <w:sz w:val="22"/>
                <w:szCs w:val="22"/>
              </w:rPr>
              <w:t xml:space="preserve">of eligible pupils: </w:t>
            </w:r>
            <w:r>
              <w:rPr>
                <w:rFonts w:cs="Arial"/>
                <w:sz w:val="22"/>
                <w:szCs w:val="22"/>
              </w:rPr>
              <w:t>84</w:t>
            </w:r>
          </w:p>
        </w:tc>
        <w:tc>
          <w:tcPr>
            <w:tcW w:w="2589" w:type="pct"/>
            <w:vAlign w:val="center"/>
          </w:tcPr>
          <w:p w:rsidR="00A433B9" w:rsidRPr="007B153B" w:rsidRDefault="00A433B9" w:rsidP="00614FD0">
            <w:pPr>
              <w:rPr>
                <w:rFonts w:cs="Arial"/>
                <w:sz w:val="22"/>
                <w:szCs w:val="22"/>
              </w:rPr>
            </w:pPr>
            <w:r w:rsidRPr="007B153B">
              <w:rPr>
                <w:rFonts w:cs="Arial"/>
                <w:sz w:val="22"/>
                <w:szCs w:val="22"/>
              </w:rPr>
              <w:t>Total amount received: £</w:t>
            </w:r>
            <w:r>
              <w:rPr>
                <w:rFonts w:cs="Arial"/>
                <w:sz w:val="22"/>
                <w:szCs w:val="22"/>
              </w:rPr>
              <w:t>16840</w:t>
            </w:r>
          </w:p>
        </w:tc>
      </w:tr>
      <w:tr w:rsidR="00A433B9" w:rsidRPr="007B153B" w:rsidTr="002E4EA7">
        <w:trPr>
          <w:trHeight w:val="397"/>
        </w:trPr>
        <w:tc>
          <w:tcPr>
            <w:tcW w:w="5000" w:type="pct"/>
            <w:gridSpan w:val="2"/>
            <w:vAlign w:val="center"/>
          </w:tcPr>
          <w:p w:rsidR="00A433B9" w:rsidRPr="007B153B" w:rsidRDefault="00A433B9" w:rsidP="00A433B9">
            <w:pPr>
              <w:rPr>
                <w:rFonts w:cs="Arial"/>
                <w:sz w:val="22"/>
                <w:szCs w:val="22"/>
              </w:rPr>
            </w:pPr>
            <w:r w:rsidRPr="007B153B">
              <w:rPr>
                <w:rFonts w:cs="Arial"/>
                <w:sz w:val="22"/>
                <w:szCs w:val="22"/>
              </w:rPr>
              <w:t>Funding rate</w:t>
            </w:r>
            <w:r w:rsidRPr="00D12291">
              <w:rPr>
                <w:rFonts w:cs="Arial"/>
                <w:sz w:val="22"/>
                <w:szCs w:val="22"/>
              </w:rPr>
              <w:t xml:space="preserve">: </w:t>
            </w:r>
            <w:r w:rsidRPr="00D12291">
              <w:rPr>
                <w:rFonts w:cs="Arial"/>
                <w:b/>
                <w:bCs/>
                <w:color w:val="347186"/>
                <w:sz w:val="22"/>
                <w:szCs w:val="22"/>
              </w:rPr>
              <w:t xml:space="preserve">£16,000 plus £10 per pupils. </w:t>
            </w:r>
          </w:p>
        </w:tc>
      </w:tr>
      <w:tr w:rsidR="00A433B9" w:rsidRPr="007B153B" w:rsidTr="002E4EA7">
        <w:trPr>
          <w:trHeight w:val="396"/>
        </w:trPr>
        <w:tc>
          <w:tcPr>
            <w:tcW w:w="5000" w:type="pct"/>
            <w:gridSpan w:val="2"/>
            <w:shd w:val="clear" w:color="auto" w:fill="004251"/>
            <w:vAlign w:val="center"/>
          </w:tcPr>
          <w:p w:rsidR="00A433B9" w:rsidRPr="007B153B" w:rsidRDefault="00A433B9" w:rsidP="00614FD0">
            <w:pPr>
              <w:jc w:val="center"/>
              <w:rPr>
                <w:rFonts w:cs="Arial"/>
                <w:b/>
                <w:sz w:val="22"/>
                <w:szCs w:val="22"/>
              </w:rPr>
            </w:pPr>
            <w:r w:rsidRPr="007B153B">
              <w:rPr>
                <w:rFonts w:cs="Arial"/>
                <w:b/>
                <w:color w:val="FFFFFF" w:themeColor="background1"/>
                <w:sz w:val="22"/>
                <w:szCs w:val="22"/>
              </w:rPr>
              <w:t>Objectives</w:t>
            </w:r>
          </w:p>
        </w:tc>
      </w:tr>
      <w:tr w:rsidR="00A433B9" w:rsidRPr="007B153B" w:rsidTr="002E4EA7">
        <w:trPr>
          <w:trHeight w:val="1452"/>
        </w:trPr>
        <w:tc>
          <w:tcPr>
            <w:tcW w:w="5000" w:type="pct"/>
            <w:gridSpan w:val="2"/>
            <w:shd w:val="clear" w:color="auto" w:fill="FFFFFF" w:themeFill="background1"/>
          </w:tcPr>
          <w:p w:rsidR="00A433B9" w:rsidRPr="002E4EA7" w:rsidRDefault="00A433B9" w:rsidP="002E4EA7">
            <w:pPr>
              <w:pStyle w:val="ListParagraph"/>
              <w:widowControl w:val="0"/>
              <w:numPr>
                <w:ilvl w:val="0"/>
                <w:numId w:val="1"/>
              </w:numPr>
              <w:autoSpaceDE w:val="0"/>
              <w:autoSpaceDN w:val="0"/>
              <w:adjustRightInd w:val="0"/>
              <w:spacing w:before="240" w:line="252" w:lineRule="auto"/>
              <w:ind w:right="171"/>
              <w:rPr>
                <w:rFonts w:ascii="Arial" w:hAnsi="Arial" w:cs="Arial"/>
                <w:sz w:val="22"/>
              </w:rPr>
            </w:pPr>
            <w:r w:rsidRPr="007B153B">
              <w:rPr>
                <w:rFonts w:ascii="Arial" w:hAnsi="Arial" w:cs="Arial"/>
                <w:sz w:val="22"/>
              </w:rPr>
              <w:t>Engaging all pupils in regular physical activity</w:t>
            </w:r>
          </w:p>
          <w:p w:rsidR="00A433B9" w:rsidRPr="002E4EA7" w:rsidRDefault="00A433B9" w:rsidP="002E4EA7">
            <w:pPr>
              <w:pStyle w:val="ListParagraph"/>
              <w:widowControl w:val="0"/>
              <w:numPr>
                <w:ilvl w:val="0"/>
                <w:numId w:val="1"/>
              </w:numPr>
              <w:autoSpaceDE w:val="0"/>
              <w:autoSpaceDN w:val="0"/>
              <w:adjustRightInd w:val="0"/>
              <w:spacing w:line="252" w:lineRule="auto"/>
              <w:ind w:right="171"/>
              <w:rPr>
                <w:rFonts w:ascii="Arial" w:hAnsi="Arial" w:cs="Arial"/>
                <w:sz w:val="22"/>
              </w:rPr>
            </w:pPr>
            <w:r w:rsidRPr="007B153B">
              <w:rPr>
                <w:rFonts w:ascii="Arial" w:hAnsi="Arial" w:cs="Arial"/>
                <w:sz w:val="22"/>
              </w:rPr>
              <w:t>Raising the profile of PE and sport across the school as a tool for whole</w:t>
            </w:r>
            <w:r>
              <w:rPr>
                <w:rFonts w:ascii="Arial" w:hAnsi="Arial" w:cs="Arial"/>
                <w:sz w:val="22"/>
              </w:rPr>
              <w:t>-</w:t>
            </w:r>
            <w:r w:rsidRPr="007B153B">
              <w:rPr>
                <w:rFonts w:ascii="Arial" w:hAnsi="Arial" w:cs="Arial"/>
                <w:sz w:val="22"/>
              </w:rPr>
              <w:t>school improvement</w:t>
            </w:r>
          </w:p>
          <w:p w:rsidR="00A433B9" w:rsidRPr="002E4EA7" w:rsidRDefault="00A433B9" w:rsidP="002E4EA7">
            <w:pPr>
              <w:pStyle w:val="ListParagraph"/>
              <w:widowControl w:val="0"/>
              <w:numPr>
                <w:ilvl w:val="0"/>
                <w:numId w:val="1"/>
              </w:numPr>
              <w:autoSpaceDE w:val="0"/>
              <w:autoSpaceDN w:val="0"/>
              <w:adjustRightInd w:val="0"/>
              <w:spacing w:line="252" w:lineRule="auto"/>
              <w:ind w:right="171"/>
              <w:rPr>
                <w:rFonts w:ascii="Arial" w:hAnsi="Arial" w:cs="Arial"/>
                <w:sz w:val="22"/>
              </w:rPr>
            </w:pPr>
            <w:r w:rsidRPr="007B153B">
              <w:rPr>
                <w:rFonts w:ascii="Arial" w:hAnsi="Arial" w:cs="Arial"/>
                <w:sz w:val="22"/>
              </w:rPr>
              <w:t>Increasing staff members’ confidence, knowledge and skills in teaching PE and sport</w:t>
            </w:r>
          </w:p>
          <w:p w:rsidR="00515931" w:rsidRPr="002E4EA7" w:rsidRDefault="00A433B9" w:rsidP="002E4EA7">
            <w:pPr>
              <w:pStyle w:val="ListParagraph"/>
              <w:widowControl w:val="0"/>
              <w:numPr>
                <w:ilvl w:val="0"/>
                <w:numId w:val="1"/>
              </w:numPr>
              <w:autoSpaceDE w:val="0"/>
              <w:autoSpaceDN w:val="0"/>
              <w:adjustRightInd w:val="0"/>
              <w:spacing w:line="252" w:lineRule="auto"/>
              <w:ind w:right="171"/>
              <w:rPr>
                <w:rFonts w:ascii="Arial" w:hAnsi="Arial" w:cs="Arial"/>
                <w:sz w:val="22"/>
              </w:rPr>
            </w:pPr>
            <w:r w:rsidRPr="007B153B">
              <w:rPr>
                <w:rFonts w:ascii="Arial" w:hAnsi="Arial" w:cs="Arial"/>
                <w:sz w:val="22"/>
              </w:rPr>
              <w:t>Offering pupils a broader range of sports and activities</w:t>
            </w:r>
          </w:p>
          <w:p w:rsidR="00515931" w:rsidRPr="002E4EA7" w:rsidRDefault="00A433B9" w:rsidP="002E4EA7">
            <w:pPr>
              <w:pStyle w:val="ListParagraph"/>
              <w:widowControl w:val="0"/>
              <w:numPr>
                <w:ilvl w:val="0"/>
                <w:numId w:val="1"/>
              </w:numPr>
              <w:autoSpaceDE w:val="0"/>
              <w:autoSpaceDN w:val="0"/>
              <w:adjustRightInd w:val="0"/>
              <w:spacing w:line="252" w:lineRule="auto"/>
              <w:ind w:right="171"/>
              <w:rPr>
                <w:rFonts w:cs="Arial"/>
              </w:rPr>
            </w:pPr>
            <w:r w:rsidRPr="007B153B">
              <w:rPr>
                <w:rFonts w:ascii="Arial" w:hAnsi="Arial" w:cs="Arial"/>
                <w:sz w:val="22"/>
              </w:rPr>
              <w:t>Increasing pupils’ participation in competitive sport</w:t>
            </w:r>
          </w:p>
        </w:tc>
      </w:tr>
    </w:tbl>
    <w:p w:rsidR="00A433B9" w:rsidRDefault="00A433B9" w:rsidP="00A433B9">
      <w:pPr>
        <w:spacing w:after="200" w:line="276" w:lineRule="auto"/>
        <w:rPr>
          <w:rFonts w:cs="Arial"/>
          <w:b/>
          <w:sz w:val="28"/>
          <w:szCs w:val="22"/>
        </w:rPr>
      </w:pPr>
    </w:p>
    <w:tbl>
      <w:tblPr>
        <w:tblStyle w:val="TableGrid"/>
        <w:tblW w:w="15588" w:type="dxa"/>
        <w:tblLook w:val="04A0" w:firstRow="1" w:lastRow="0" w:firstColumn="1" w:lastColumn="0" w:noHBand="0" w:noVBand="1"/>
      </w:tblPr>
      <w:tblGrid>
        <w:gridCol w:w="562"/>
        <w:gridCol w:w="4983"/>
        <w:gridCol w:w="1680"/>
        <w:gridCol w:w="4252"/>
        <w:gridCol w:w="4111"/>
      </w:tblGrid>
      <w:tr w:rsidR="00A433B9" w:rsidRPr="007B153B" w:rsidTr="007E145F">
        <w:trPr>
          <w:trHeight w:val="608"/>
        </w:trPr>
        <w:tc>
          <w:tcPr>
            <w:tcW w:w="11477" w:type="dxa"/>
            <w:gridSpan w:val="4"/>
            <w:vMerge w:val="restart"/>
            <w:shd w:val="clear" w:color="auto" w:fill="004251"/>
            <w:vAlign w:val="center"/>
          </w:tcPr>
          <w:p w:rsidR="00A433B9" w:rsidRPr="007B153B" w:rsidRDefault="00A433B9" w:rsidP="00515931">
            <w:pPr>
              <w:rPr>
                <w:rFonts w:cs="Arial"/>
                <w:sz w:val="22"/>
                <w:szCs w:val="22"/>
              </w:rPr>
            </w:pPr>
            <w:r w:rsidRPr="007B153B">
              <w:rPr>
                <w:rFonts w:cs="Arial"/>
                <w:color w:val="FFFFFF" w:themeColor="background1"/>
                <w:sz w:val="22"/>
                <w:szCs w:val="22"/>
              </w:rPr>
              <w:lastRenderedPageBreak/>
              <w:t>Objective one: Engaging all pupils in regular physical activity</w:t>
            </w:r>
          </w:p>
        </w:tc>
        <w:tc>
          <w:tcPr>
            <w:tcW w:w="4111"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Percentage of total spending</w:t>
            </w:r>
          </w:p>
        </w:tc>
      </w:tr>
      <w:tr w:rsidR="00A433B9" w:rsidRPr="007B153B" w:rsidTr="007E145F">
        <w:tc>
          <w:tcPr>
            <w:tcW w:w="11477" w:type="dxa"/>
            <w:gridSpan w:val="4"/>
            <w:vMerge/>
            <w:shd w:val="clear" w:color="auto" w:fill="004251"/>
            <w:vAlign w:val="center"/>
          </w:tcPr>
          <w:p w:rsidR="00A433B9" w:rsidRPr="007B153B" w:rsidRDefault="00A433B9" w:rsidP="00614FD0">
            <w:pPr>
              <w:jc w:val="center"/>
              <w:rPr>
                <w:rFonts w:cs="Arial"/>
                <w:sz w:val="22"/>
                <w:szCs w:val="22"/>
              </w:rPr>
            </w:pPr>
          </w:p>
        </w:tc>
        <w:tc>
          <w:tcPr>
            <w:tcW w:w="4111" w:type="dxa"/>
            <w:vAlign w:val="center"/>
          </w:tcPr>
          <w:p w:rsidR="00A433B9" w:rsidRPr="007B153B" w:rsidRDefault="00247270" w:rsidP="00614FD0">
            <w:pPr>
              <w:jc w:val="center"/>
              <w:rPr>
                <w:rFonts w:cs="Arial"/>
                <w:sz w:val="22"/>
                <w:szCs w:val="22"/>
              </w:rPr>
            </w:pPr>
            <w:r>
              <w:rPr>
                <w:rFonts w:cs="Arial"/>
                <w:sz w:val="22"/>
                <w:szCs w:val="22"/>
              </w:rPr>
              <w:t>69</w:t>
            </w:r>
            <w:r w:rsidR="00A433B9" w:rsidRPr="007B153B">
              <w:rPr>
                <w:rFonts w:cs="Arial"/>
                <w:sz w:val="22"/>
                <w:szCs w:val="22"/>
              </w:rPr>
              <w:t>%</w:t>
            </w:r>
          </w:p>
        </w:tc>
      </w:tr>
      <w:tr w:rsidR="00A433B9" w:rsidRPr="007B153B" w:rsidTr="007E145F">
        <w:trPr>
          <w:trHeight w:val="690"/>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Actions taken</w:t>
            </w:r>
          </w:p>
        </w:tc>
        <w:tc>
          <w:tcPr>
            <w:tcW w:w="1680"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spent</w:t>
            </w:r>
          </w:p>
        </w:tc>
        <w:tc>
          <w:tcPr>
            <w:tcW w:w="4252"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Evidence and impact</w:t>
            </w:r>
          </w:p>
        </w:tc>
        <w:tc>
          <w:tcPr>
            <w:tcW w:w="4111"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FD15EE" w:rsidRPr="007B153B" w:rsidTr="007E145F">
        <w:trPr>
          <w:trHeight w:val="851"/>
        </w:trPr>
        <w:tc>
          <w:tcPr>
            <w:tcW w:w="562" w:type="dxa"/>
            <w:vAlign w:val="center"/>
          </w:tcPr>
          <w:p w:rsidR="00FD15EE" w:rsidRPr="007B153B" w:rsidRDefault="00FD15EE" w:rsidP="00614FD0">
            <w:pPr>
              <w:jc w:val="center"/>
              <w:rPr>
                <w:rFonts w:cs="Arial"/>
                <w:sz w:val="22"/>
                <w:szCs w:val="22"/>
              </w:rPr>
            </w:pPr>
            <w:r w:rsidRPr="007B153B">
              <w:rPr>
                <w:rFonts w:cs="Arial"/>
                <w:sz w:val="22"/>
                <w:szCs w:val="22"/>
              </w:rPr>
              <w:t>1</w:t>
            </w:r>
          </w:p>
        </w:tc>
        <w:tc>
          <w:tcPr>
            <w:tcW w:w="4983" w:type="dxa"/>
            <w:vAlign w:val="center"/>
          </w:tcPr>
          <w:p w:rsidR="00FD15EE" w:rsidRPr="00FD15EE" w:rsidRDefault="00FD15EE" w:rsidP="00614FD0">
            <w:pPr>
              <w:rPr>
                <w:rFonts w:cs="Arial"/>
                <w:sz w:val="22"/>
                <w:szCs w:val="22"/>
              </w:rPr>
            </w:pPr>
            <w:r w:rsidRPr="00FD15EE">
              <w:rPr>
                <w:rFonts w:cs="Arial"/>
                <w:sz w:val="22"/>
                <w:szCs w:val="22"/>
              </w:rPr>
              <w:t>Appointment of PE Apprentice to support children engaging in activity throughout the school day</w:t>
            </w:r>
          </w:p>
        </w:tc>
        <w:tc>
          <w:tcPr>
            <w:tcW w:w="1680" w:type="dxa"/>
            <w:vMerge w:val="restart"/>
            <w:vAlign w:val="center"/>
          </w:tcPr>
          <w:p w:rsidR="00FD15EE" w:rsidRPr="00FD15EE" w:rsidRDefault="00FD15EE" w:rsidP="00614FD0">
            <w:pPr>
              <w:rPr>
                <w:rFonts w:cs="Arial"/>
                <w:sz w:val="22"/>
                <w:szCs w:val="22"/>
              </w:rPr>
            </w:pPr>
            <w:r w:rsidRPr="00FD15EE">
              <w:rPr>
                <w:rFonts w:cs="Arial"/>
                <w:sz w:val="22"/>
                <w:szCs w:val="22"/>
              </w:rPr>
              <w:t>£</w:t>
            </w:r>
            <w:r w:rsidR="008D3A42">
              <w:rPr>
                <w:rFonts w:cs="Arial"/>
                <w:sz w:val="22"/>
                <w:szCs w:val="22"/>
              </w:rPr>
              <w:t>6</w:t>
            </w:r>
            <w:r w:rsidR="00247270">
              <w:rPr>
                <w:rFonts w:cs="Arial"/>
                <w:sz w:val="22"/>
                <w:szCs w:val="22"/>
              </w:rPr>
              <w:t>781.16</w:t>
            </w:r>
          </w:p>
          <w:p w:rsidR="00FD15EE" w:rsidRPr="00FD15EE" w:rsidRDefault="00FD15EE" w:rsidP="00614FD0">
            <w:pPr>
              <w:rPr>
                <w:rFonts w:cs="Arial"/>
                <w:sz w:val="22"/>
                <w:szCs w:val="22"/>
              </w:rPr>
            </w:pPr>
          </w:p>
        </w:tc>
        <w:tc>
          <w:tcPr>
            <w:tcW w:w="4252" w:type="dxa"/>
            <w:vMerge w:val="restart"/>
          </w:tcPr>
          <w:p w:rsidR="00FD15EE" w:rsidRPr="00FD15EE" w:rsidRDefault="00FD15EE" w:rsidP="00FD15EE">
            <w:pPr>
              <w:pStyle w:val="ListParagraph"/>
              <w:numPr>
                <w:ilvl w:val="0"/>
                <w:numId w:val="3"/>
              </w:numPr>
              <w:rPr>
                <w:rFonts w:ascii="Arial" w:hAnsi="Arial" w:cs="Arial"/>
                <w:sz w:val="22"/>
              </w:rPr>
            </w:pPr>
            <w:r w:rsidRPr="00FD15EE">
              <w:rPr>
                <w:rFonts w:ascii="Arial" w:hAnsi="Arial" w:cs="Arial"/>
                <w:sz w:val="22"/>
              </w:rPr>
              <w:t xml:space="preserve">Apprentice completed successfully with support of PE lead </w:t>
            </w:r>
          </w:p>
          <w:p w:rsidR="00FD15EE" w:rsidRPr="00FD15EE" w:rsidRDefault="00FD15EE" w:rsidP="00FD15EE">
            <w:pPr>
              <w:pStyle w:val="ListParagraph"/>
              <w:numPr>
                <w:ilvl w:val="0"/>
                <w:numId w:val="3"/>
              </w:numPr>
              <w:rPr>
                <w:rFonts w:ascii="Arial" w:hAnsi="Arial" w:cs="Arial"/>
                <w:sz w:val="22"/>
              </w:rPr>
            </w:pPr>
            <w:r>
              <w:rPr>
                <w:rFonts w:ascii="Arial" w:hAnsi="Arial" w:cs="Arial"/>
                <w:sz w:val="22"/>
              </w:rPr>
              <w:t>Timetable in place through</w:t>
            </w:r>
            <w:r w:rsidR="002E4EA7">
              <w:rPr>
                <w:rFonts w:ascii="Arial" w:hAnsi="Arial" w:cs="Arial"/>
                <w:sz w:val="22"/>
              </w:rPr>
              <w:t>out the year to support children to engage in a range of activities throughout the school day</w:t>
            </w:r>
            <w:r w:rsidR="0003592E">
              <w:rPr>
                <w:rFonts w:ascii="Arial" w:hAnsi="Arial" w:cs="Arial"/>
                <w:sz w:val="22"/>
              </w:rPr>
              <w:t xml:space="preserve"> including sensory support </w:t>
            </w:r>
          </w:p>
        </w:tc>
        <w:tc>
          <w:tcPr>
            <w:tcW w:w="4111" w:type="dxa"/>
            <w:vMerge w:val="restart"/>
          </w:tcPr>
          <w:p w:rsidR="00FD15EE" w:rsidRPr="002E4EA7" w:rsidRDefault="002E4EA7" w:rsidP="002E4EA7">
            <w:pPr>
              <w:pStyle w:val="ListParagraph"/>
              <w:numPr>
                <w:ilvl w:val="0"/>
                <w:numId w:val="3"/>
              </w:numPr>
              <w:rPr>
                <w:rFonts w:ascii="Arial" w:hAnsi="Arial" w:cs="Arial"/>
                <w:sz w:val="22"/>
              </w:rPr>
            </w:pPr>
            <w:r w:rsidRPr="002E4EA7">
              <w:rPr>
                <w:rFonts w:ascii="Arial" w:hAnsi="Arial" w:cs="Arial"/>
                <w:sz w:val="22"/>
              </w:rPr>
              <w:t xml:space="preserve">Apprentice developed skills to lead physical activity </w:t>
            </w:r>
          </w:p>
          <w:p w:rsidR="002E4EA7" w:rsidRPr="002E4EA7" w:rsidRDefault="002E4EA7" w:rsidP="002E4EA7">
            <w:pPr>
              <w:pStyle w:val="ListParagraph"/>
              <w:numPr>
                <w:ilvl w:val="0"/>
                <w:numId w:val="3"/>
              </w:numPr>
              <w:rPr>
                <w:rFonts w:cs="Arial"/>
              </w:rPr>
            </w:pPr>
            <w:r w:rsidRPr="002E4EA7">
              <w:rPr>
                <w:rFonts w:ascii="Arial" w:hAnsi="Arial" w:cs="Arial"/>
                <w:sz w:val="22"/>
              </w:rPr>
              <w:t xml:space="preserve">Children developed habits of healthy lifestyle, including </w:t>
            </w:r>
            <w:r>
              <w:rPr>
                <w:rFonts w:ascii="Arial" w:hAnsi="Arial" w:cs="Arial"/>
                <w:sz w:val="22"/>
              </w:rPr>
              <w:t xml:space="preserve">during </w:t>
            </w:r>
            <w:r w:rsidRPr="002E4EA7">
              <w:rPr>
                <w:rFonts w:ascii="Arial" w:hAnsi="Arial" w:cs="Arial"/>
                <w:sz w:val="22"/>
              </w:rPr>
              <w:t>period of home learning</w:t>
            </w:r>
          </w:p>
          <w:p w:rsidR="002E4EA7" w:rsidRPr="004571A5" w:rsidRDefault="002E4EA7" w:rsidP="002E4EA7">
            <w:pPr>
              <w:pStyle w:val="ListParagraph"/>
              <w:numPr>
                <w:ilvl w:val="0"/>
                <w:numId w:val="3"/>
              </w:numPr>
              <w:rPr>
                <w:rFonts w:cs="Arial"/>
              </w:rPr>
            </w:pPr>
            <w:r>
              <w:rPr>
                <w:rFonts w:ascii="Arial" w:hAnsi="Arial" w:cs="Arial"/>
                <w:sz w:val="22"/>
              </w:rPr>
              <w:t xml:space="preserve">PE lead trained in mentor skills and will continue to </w:t>
            </w:r>
            <w:r w:rsidR="00EB0362">
              <w:rPr>
                <w:rFonts w:ascii="Arial" w:hAnsi="Arial" w:cs="Arial"/>
                <w:sz w:val="22"/>
              </w:rPr>
              <w:t>develop physical activity in future years based on the success of this ye</w:t>
            </w:r>
            <w:r w:rsidR="004571A5">
              <w:rPr>
                <w:rFonts w:ascii="Arial" w:hAnsi="Arial" w:cs="Arial"/>
                <w:sz w:val="22"/>
              </w:rPr>
              <w:t>ar</w:t>
            </w:r>
          </w:p>
          <w:p w:rsidR="004571A5" w:rsidRPr="002E4EA7" w:rsidRDefault="004571A5" w:rsidP="004571A5">
            <w:pPr>
              <w:pStyle w:val="ListParagraph"/>
              <w:numPr>
                <w:ilvl w:val="0"/>
                <w:numId w:val="3"/>
              </w:numPr>
              <w:rPr>
                <w:rFonts w:cs="Arial"/>
              </w:rPr>
            </w:pPr>
            <w:r>
              <w:rPr>
                <w:rFonts w:ascii="Arial" w:hAnsi="Arial" w:cs="Arial"/>
                <w:sz w:val="22"/>
              </w:rPr>
              <w:t xml:space="preserve">School will access support in order to continue to provide activity at lunchtime and afterschool. </w:t>
            </w:r>
          </w:p>
        </w:tc>
      </w:tr>
      <w:tr w:rsidR="00FD15EE" w:rsidRPr="007B153B" w:rsidTr="007E145F">
        <w:trPr>
          <w:trHeight w:val="851"/>
        </w:trPr>
        <w:tc>
          <w:tcPr>
            <w:tcW w:w="562" w:type="dxa"/>
            <w:vAlign w:val="center"/>
          </w:tcPr>
          <w:p w:rsidR="00FD15EE" w:rsidRPr="007B153B" w:rsidRDefault="00FD15EE" w:rsidP="00614FD0">
            <w:pPr>
              <w:jc w:val="center"/>
              <w:rPr>
                <w:rFonts w:cs="Arial"/>
                <w:sz w:val="22"/>
                <w:szCs w:val="22"/>
              </w:rPr>
            </w:pPr>
            <w:r w:rsidRPr="007B153B">
              <w:rPr>
                <w:rFonts w:cs="Arial"/>
                <w:sz w:val="22"/>
                <w:szCs w:val="22"/>
              </w:rPr>
              <w:t>2</w:t>
            </w:r>
          </w:p>
        </w:tc>
        <w:tc>
          <w:tcPr>
            <w:tcW w:w="4983" w:type="dxa"/>
            <w:vAlign w:val="center"/>
          </w:tcPr>
          <w:p w:rsidR="00FD15EE" w:rsidRPr="00FD15EE" w:rsidRDefault="00FD15EE" w:rsidP="00515931">
            <w:pPr>
              <w:rPr>
                <w:rFonts w:cs="Arial"/>
                <w:sz w:val="22"/>
                <w:szCs w:val="22"/>
              </w:rPr>
            </w:pPr>
            <w:r w:rsidRPr="00FD15EE">
              <w:rPr>
                <w:rFonts w:cs="Arial"/>
                <w:sz w:val="22"/>
                <w:szCs w:val="22"/>
              </w:rPr>
              <w:t>Provide PE lead with management time to plan and support apprentice</w:t>
            </w:r>
          </w:p>
        </w:tc>
        <w:tc>
          <w:tcPr>
            <w:tcW w:w="1680" w:type="dxa"/>
            <w:vMerge/>
            <w:vAlign w:val="center"/>
          </w:tcPr>
          <w:p w:rsidR="00FD15EE" w:rsidRPr="00FD15EE" w:rsidRDefault="00FD15EE" w:rsidP="00614FD0">
            <w:pPr>
              <w:rPr>
                <w:rFonts w:cs="Arial"/>
                <w:sz w:val="22"/>
                <w:szCs w:val="22"/>
              </w:rPr>
            </w:pPr>
          </w:p>
        </w:tc>
        <w:tc>
          <w:tcPr>
            <w:tcW w:w="4252" w:type="dxa"/>
            <w:vMerge/>
            <w:vAlign w:val="center"/>
          </w:tcPr>
          <w:p w:rsidR="00FD15EE" w:rsidRPr="00FD15EE" w:rsidRDefault="00FD15EE" w:rsidP="00614FD0">
            <w:pPr>
              <w:jc w:val="center"/>
              <w:rPr>
                <w:rFonts w:cs="Arial"/>
                <w:sz w:val="22"/>
                <w:szCs w:val="22"/>
              </w:rPr>
            </w:pPr>
          </w:p>
        </w:tc>
        <w:tc>
          <w:tcPr>
            <w:tcW w:w="4111" w:type="dxa"/>
            <w:vMerge/>
            <w:vAlign w:val="center"/>
          </w:tcPr>
          <w:p w:rsidR="00FD15EE" w:rsidRPr="00FD15EE" w:rsidRDefault="00FD15EE" w:rsidP="00614FD0">
            <w:pPr>
              <w:jc w:val="center"/>
              <w:rPr>
                <w:rFonts w:cs="Arial"/>
                <w:sz w:val="22"/>
                <w:szCs w:val="22"/>
              </w:rPr>
            </w:pPr>
          </w:p>
        </w:tc>
      </w:tr>
      <w:tr w:rsidR="00A433B9" w:rsidRPr="007B153B" w:rsidTr="00986DC6">
        <w:trPr>
          <w:trHeight w:val="851"/>
        </w:trPr>
        <w:tc>
          <w:tcPr>
            <w:tcW w:w="562" w:type="dxa"/>
            <w:vAlign w:val="center"/>
          </w:tcPr>
          <w:p w:rsidR="00A433B9" w:rsidRPr="007B153B" w:rsidRDefault="00A433B9" w:rsidP="00614FD0">
            <w:pPr>
              <w:jc w:val="center"/>
              <w:rPr>
                <w:rFonts w:cs="Arial"/>
                <w:sz w:val="22"/>
                <w:szCs w:val="22"/>
              </w:rPr>
            </w:pPr>
            <w:r w:rsidRPr="007B153B">
              <w:rPr>
                <w:rFonts w:cs="Arial"/>
                <w:sz w:val="22"/>
                <w:szCs w:val="22"/>
              </w:rPr>
              <w:t>3</w:t>
            </w:r>
          </w:p>
        </w:tc>
        <w:tc>
          <w:tcPr>
            <w:tcW w:w="4983" w:type="dxa"/>
          </w:tcPr>
          <w:p w:rsidR="00A433B9" w:rsidRPr="007B153B" w:rsidRDefault="00986DC6" w:rsidP="00986DC6">
            <w:pPr>
              <w:rPr>
                <w:rFonts w:cs="Arial"/>
                <w:sz w:val="22"/>
                <w:szCs w:val="22"/>
              </w:rPr>
            </w:pPr>
            <w:r>
              <w:rPr>
                <w:rFonts w:cs="Arial"/>
                <w:sz w:val="22"/>
                <w:szCs w:val="22"/>
              </w:rPr>
              <w:t xml:space="preserve">Expand school equipment to provide a greater range of sporting activity </w:t>
            </w:r>
          </w:p>
        </w:tc>
        <w:tc>
          <w:tcPr>
            <w:tcW w:w="1680" w:type="dxa"/>
          </w:tcPr>
          <w:p w:rsidR="00A433B9" w:rsidRDefault="00A433B9" w:rsidP="00986DC6">
            <w:pPr>
              <w:rPr>
                <w:rFonts w:cs="Arial"/>
                <w:sz w:val="22"/>
                <w:szCs w:val="22"/>
              </w:rPr>
            </w:pPr>
            <w:r w:rsidRPr="004F0CA2">
              <w:rPr>
                <w:rFonts w:cs="Arial"/>
                <w:sz w:val="22"/>
                <w:szCs w:val="22"/>
              </w:rPr>
              <w:t>£</w:t>
            </w:r>
            <w:r w:rsidR="00986DC6">
              <w:rPr>
                <w:rFonts w:cs="Arial"/>
                <w:sz w:val="22"/>
                <w:szCs w:val="22"/>
              </w:rPr>
              <w:t xml:space="preserve">861 carried forward from 2019-2020 </w:t>
            </w:r>
          </w:p>
          <w:p w:rsidR="00247270" w:rsidRDefault="00247270" w:rsidP="00986DC6">
            <w:pPr>
              <w:rPr>
                <w:rFonts w:cs="Arial"/>
                <w:sz w:val="22"/>
                <w:szCs w:val="22"/>
              </w:rPr>
            </w:pPr>
          </w:p>
          <w:p w:rsidR="00247270" w:rsidRDefault="00247270" w:rsidP="00986DC6">
            <w:pPr>
              <w:rPr>
                <w:rFonts w:cs="Arial"/>
                <w:sz w:val="22"/>
                <w:szCs w:val="22"/>
              </w:rPr>
            </w:pPr>
          </w:p>
          <w:p w:rsidR="00247270" w:rsidRDefault="00247270" w:rsidP="00986DC6">
            <w:pPr>
              <w:rPr>
                <w:rFonts w:cs="Arial"/>
                <w:sz w:val="22"/>
                <w:szCs w:val="22"/>
              </w:rPr>
            </w:pPr>
          </w:p>
          <w:p w:rsidR="00247270" w:rsidRDefault="00247270" w:rsidP="00986DC6">
            <w:pPr>
              <w:rPr>
                <w:rFonts w:cs="Arial"/>
                <w:sz w:val="22"/>
                <w:szCs w:val="22"/>
              </w:rPr>
            </w:pPr>
          </w:p>
          <w:p w:rsidR="00247270" w:rsidRPr="007B153B" w:rsidRDefault="00247270" w:rsidP="00986DC6">
            <w:pPr>
              <w:rPr>
                <w:rFonts w:cs="Arial"/>
                <w:sz w:val="22"/>
                <w:szCs w:val="22"/>
              </w:rPr>
            </w:pPr>
          </w:p>
        </w:tc>
        <w:tc>
          <w:tcPr>
            <w:tcW w:w="4252" w:type="dxa"/>
          </w:tcPr>
          <w:p w:rsidR="00A433B9" w:rsidRPr="00986DC6" w:rsidRDefault="00986DC6" w:rsidP="00292512">
            <w:pPr>
              <w:pStyle w:val="ListParagraph"/>
              <w:numPr>
                <w:ilvl w:val="0"/>
                <w:numId w:val="6"/>
              </w:numPr>
              <w:rPr>
                <w:rFonts w:ascii="Arial" w:hAnsi="Arial" w:cs="Arial"/>
                <w:sz w:val="22"/>
              </w:rPr>
            </w:pPr>
            <w:r w:rsidRPr="00986DC6">
              <w:rPr>
                <w:rFonts w:ascii="Arial" w:hAnsi="Arial" w:cs="Arial"/>
                <w:sz w:val="22"/>
              </w:rPr>
              <w:t>A</w:t>
            </w:r>
            <w:r>
              <w:rPr>
                <w:rFonts w:ascii="Arial" w:hAnsi="Arial" w:cs="Arial"/>
                <w:sz w:val="22"/>
              </w:rPr>
              <w:t xml:space="preserve">dditional games and gymnastics equipment allowing </w:t>
            </w:r>
            <w:r w:rsidR="0003592E">
              <w:rPr>
                <w:rFonts w:ascii="Arial" w:hAnsi="Arial" w:cs="Arial"/>
                <w:sz w:val="22"/>
              </w:rPr>
              <w:t>m</w:t>
            </w:r>
            <w:r>
              <w:rPr>
                <w:rFonts w:ascii="Arial" w:hAnsi="Arial" w:cs="Arial"/>
                <w:sz w:val="22"/>
              </w:rPr>
              <w:t>ore children to participate in activities and extend play</w:t>
            </w:r>
            <w:r w:rsidR="00292512">
              <w:rPr>
                <w:rFonts w:ascii="Arial" w:hAnsi="Arial" w:cs="Arial"/>
                <w:sz w:val="22"/>
              </w:rPr>
              <w:t xml:space="preserve"> </w:t>
            </w:r>
            <w:r>
              <w:rPr>
                <w:rFonts w:ascii="Arial" w:hAnsi="Arial" w:cs="Arial"/>
                <w:sz w:val="22"/>
              </w:rPr>
              <w:t xml:space="preserve">time games. For example, lesson </w:t>
            </w:r>
            <w:r w:rsidR="00292512">
              <w:rPr>
                <w:rFonts w:ascii="Arial" w:hAnsi="Arial" w:cs="Arial"/>
                <w:sz w:val="22"/>
              </w:rPr>
              <w:t>observations</w:t>
            </w:r>
            <w:r>
              <w:rPr>
                <w:rFonts w:ascii="Arial" w:hAnsi="Arial" w:cs="Arial"/>
                <w:sz w:val="22"/>
              </w:rPr>
              <w:t xml:space="preserve"> show children are able to work in small focused groups </w:t>
            </w:r>
            <w:r w:rsidR="00292512">
              <w:rPr>
                <w:rFonts w:ascii="Arial" w:hAnsi="Arial" w:cs="Arial"/>
                <w:sz w:val="22"/>
              </w:rPr>
              <w:t xml:space="preserve">on ball skills sessions due to additional equipment than previously observed. </w:t>
            </w:r>
          </w:p>
        </w:tc>
        <w:tc>
          <w:tcPr>
            <w:tcW w:w="4111" w:type="dxa"/>
          </w:tcPr>
          <w:p w:rsidR="00A433B9" w:rsidRPr="00986DC6" w:rsidRDefault="00247270" w:rsidP="00986DC6">
            <w:pPr>
              <w:pStyle w:val="ListParagraph"/>
              <w:numPr>
                <w:ilvl w:val="0"/>
                <w:numId w:val="6"/>
              </w:numPr>
              <w:rPr>
                <w:rFonts w:ascii="Arial" w:hAnsi="Arial" w:cs="Arial"/>
                <w:sz w:val="22"/>
              </w:rPr>
            </w:pPr>
            <w:r>
              <w:rPr>
                <w:rFonts w:ascii="Arial" w:hAnsi="Arial" w:cs="Arial"/>
                <w:sz w:val="22"/>
              </w:rPr>
              <w:t xml:space="preserve">Future spending will allow continued extension of equipment. Positive impact of spending this year will be reflected on to ensure appropriate choices are made in future years. </w:t>
            </w:r>
          </w:p>
        </w:tc>
      </w:tr>
      <w:tr w:rsidR="00A433B9" w:rsidRPr="007B153B" w:rsidTr="007E145F">
        <w:trPr>
          <w:trHeight w:val="680"/>
        </w:trPr>
        <w:tc>
          <w:tcPr>
            <w:tcW w:w="11477" w:type="dxa"/>
            <w:gridSpan w:val="4"/>
            <w:vMerge w:val="restart"/>
            <w:shd w:val="clear" w:color="auto" w:fill="004251"/>
            <w:vAlign w:val="center"/>
          </w:tcPr>
          <w:p w:rsidR="00A433B9" w:rsidRPr="007B153B" w:rsidRDefault="00A433B9" w:rsidP="008D3A42">
            <w:pPr>
              <w:rPr>
                <w:rFonts w:cs="Arial"/>
                <w:color w:val="FFFFFF" w:themeColor="background1"/>
                <w:sz w:val="22"/>
                <w:szCs w:val="22"/>
              </w:rPr>
            </w:pPr>
            <w:r w:rsidRPr="007B153B">
              <w:rPr>
                <w:rFonts w:cs="Arial"/>
                <w:color w:val="FFFFFF" w:themeColor="background1"/>
                <w:sz w:val="22"/>
                <w:szCs w:val="22"/>
              </w:rPr>
              <w:t>Raising the profile of PE and sport across the school as a tool for whole</w:t>
            </w:r>
            <w:r>
              <w:rPr>
                <w:rFonts w:cs="Arial"/>
                <w:color w:val="FFFFFF" w:themeColor="background1"/>
                <w:sz w:val="22"/>
                <w:szCs w:val="22"/>
              </w:rPr>
              <w:t>-</w:t>
            </w:r>
            <w:r w:rsidRPr="007B153B">
              <w:rPr>
                <w:rFonts w:cs="Arial"/>
                <w:color w:val="FFFFFF" w:themeColor="background1"/>
                <w:sz w:val="22"/>
                <w:szCs w:val="22"/>
              </w:rPr>
              <w:t>school improvement</w:t>
            </w:r>
          </w:p>
        </w:tc>
        <w:tc>
          <w:tcPr>
            <w:tcW w:w="4111" w:type="dxa"/>
            <w:shd w:val="clear" w:color="auto" w:fill="347186"/>
            <w:vAlign w:val="center"/>
          </w:tcPr>
          <w:p w:rsidR="00A433B9" w:rsidRPr="007B153B" w:rsidRDefault="00A433B9" w:rsidP="00614FD0">
            <w:pPr>
              <w:jc w:val="center"/>
              <w:rPr>
                <w:rFonts w:cs="Arial"/>
                <w:sz w:val="22"/>
                <w:szCs w:val="22"/>
              </w:rPr>
            </w:pPr>
            <w:r w:rsidRPr="007B153B">
              <w:rPr>
                <w:rFonts w:cs="Arial"/>
                <w:color w:val="FFFFFF" w:themeColor="background1"/>
                <w:sz w:val="22"/>
                <w:szCs w:val="22"/>
              </w:rPr>
              <w:t>Percentage of total spending</w:t>
            </w:r>
          </w:p>
        </w:tc>
      </w:tr>
      <w:tr w:rsidR="00A433B9" w:rsidRPr="007B153B" w:rsidTr="007E145F">
        <w:tc>
          <w:tcPr>
            <w:tcW w:w="11477" w:type="dxa"/>
            <w:gridSpan w:val="4"/>
            <w:vMerge/>
            <w:shd w:val="clear" w:color="auto" w:fill="004251"/>
            <w:vAlign w:val="center"/>
          </w:tcPr>
          <w:p w:rsidR="00A433B9" w:rsidRPr="007B153B" w:rsidRDefault="00A433B9" w:rsidP="00614FD0">
            <w:pPr>
              <w:jc w:val="center"/>
              <w:rPr>
                <w:rFonts w:cs="Arial"/>
                <w:sz w:val="22"/>
                <w:szCs w:val="22"/>
              </w:rPr>
            </w:pPr>
          </w:p>
        </w:tc>
        <w:tc>
          <w:tcPr>
            <w:tcW w:w="4111" w:type="dxa"/>
            <w:vAlign w:val="center"/>
          </w:tcPr>
          <w:p w:rsidR="00A433B9" w:rsidRPr="007B153B" w:rsidRDefault="00F93D8B" w:rsidP="00614FD0">
            <w:pPr>
              <w:jc w:val="center"/>
              <w:rPr>
                <w:rFonts w:cs="Arial"/>
                <w:sz w:val="22"/>
                <w:szCs w:val="22"/>
              </w:rPr>
            </w:pPr>
            <w:r>
              <w:rPr>
                <w:rFonts w:cs="Arial"/>
                <w:sz w:val="22"/>
                <w:szCs w:val="22"/>
              </w:rPr>
              <w:t>29</w:t>
            </w:r>
            <w:r w:rsidR="00A433B9" w:rsidRPr="007B153B">
              <w:rPr>
                <w:rFonts w:cs="Arial"/>
                <w:sz w:val="22"/>
                <w:szCs w:val="22"/>
              </w:rPr>
              <w:t>%</w:t>
            </w:r>
          </w:p>
        </w:tc>
      </w:tr>
      <w:tr w:rsidR="00A433B9" w:rsidRPr="007B153B" w:rsidTr="007E145F">
        <w:trPr>
          <w:trHeight w:val="722"/>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Actions taken</w:t>
            </w:r>
          </w:p>
        </w:tc>
        <w:tc>
          <w:tcPr>
            <w:tcW w:w="1680"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spent</w:t>
            </w:r>
          </w:p>
        </w:tc>
        <w:tc>
          <w:tcPr>
            <w:tcW w:w="4252"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Evidence and impact</w:t>
            </w:r>
          </w:p>
        </w:tc>
        <w:tc>
          <w:tcPr>
            <w:tcW w:w="4111"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A433B9" w:rsidRPr="007B153B" w:rsidTr="004571A5">
        <w:trPr>
          <w:trHeight w:val="851"/>
        </w:trPr>
        <w:tc>
          <w:tcPr>
            <w:tcW w:w="562" w:type="dxa"/>
            <w:vAlign w:val="center"/>
          </w:tcPr>
          <w:p w:rsidR="00A433B9" w:rsidRPr="007B153B" w:rsidRDefault="00A433B9" w:rsidP="00614FD0">
            <w:pPr>
              <w:jc w:val="center"/>
              <w:rPr>
                <w:rFonts w:cs="Arial"/>
                <w:sz w:val="22"/>
                <w:szCs w:val="22"/>
              </w:rPr>
            </w:pPr>
            <w:r w:rsidRPr="007B153B">
              <w:rPr>
                <w:rFonts w:cs="Arial"/>
                <w:sz w:val="22"/>
                <w:szCs w:val="22"/>
              </w:rPr>
              <w:lastRenderedPageBreak/>
              <w:t>1</w:t>
            </w:r>
          </w:p>
        </w:tc>
        <w:tc>
          <w:tcPr>
            <w:tcW w:w="4983" w:type="dxa"/>
            <w:vAlign w:val="center"/>
          </w:tcPr>
          <w:p w:rsidR="00A433B9" w:rsidRPr="008D3A42" w:rsidRDefault="008D3A42" w:rsidP="00614FD0">
            <w:pPr>
              <w:rPr>
                <w:rFonts w:cs="Arial"/>
                <w:sz w:val="22"/>
                <w:szCs w:val="22"/>
              </w:rPr>
            </w:pPr>
            <w:r w:rsidRPr="008D3A42">
              <w:rPr>
                <w:rFonts w:cs="Arial"/>
                <w:sz w:val="22"/>
                <w:szCs w:val="22"/>
              </w:rPr>
              <w:t>Membership of West Norfolk and Dereham School Sports Partnership and continuation of Real PE</w:t>
            </w:r>
          </w:p>
        </w:tc>
        <w:tc>
          <w:tcPr>
            <w:tcW w:w="1680" w:type="dxa"/>
            <w:vAlign w:val="center"/>
          </w:tcPr>
          <w:p w:rsidR="00A433B9" w:rsidRPr="008D3A42" w:rsidRDefault="00A433B9" w:rsidP="00614FD0">
            <w:pPr>
              <w:rPr>
                <w:rFonts w:cs="Arial"/>
                <w:sz w:val="22"/>
                <w:szCs w:val="22"/>
              </w:rPr>
            </w:pPr>
            <w:r w:rsidRPr="008D3A42">
              <w:rPr>
                <w:rFonts w:cs="Arial"/>
                <w:sz w:val="22"/>
                <w:szCs w:val="22"/>
              </w:rPr>
              <w:t>£</w:t>
            </w:r>
            <w:r w:rsidR="008D3A42" w:rsidRPr="008D3A42">
              <w:rPr>
                <w:rFonts w:cs="Arial"/>
                <w:sz w:val="22"/>
                <w:szCs w:val="22"/>
              </w:rPr>
              <w:t>2850</w:t>
            </w:r>
          </w:p>
        </w:tc>
        <w:tc>
          <w:tcPr>
            <w:tcW w:w="4252" w:type="dxa"/>
          </w:tcPr>
          <w:p w:rsidR="00A433B9" w:rsidRDefault="008D3A42" w:rsidP="008D3A42">
            <w:pPr>
              <w:pStyle w:val="ListParagraph"/>
              <w:numPr>
                <w:ilvl w:val="0"/>
                <w:numId w:val="4"/>
              </w:numPr>
              <w:rPr>
                <w:rFonts w:ascii="Arial" w:hAnsi="Arial" w:cs="Arial"/>
                <w:sz w:val="22"/>
              </w:rPr>
            </w:pPr>
            <w:r w:rsidRPr="008D3A42">
              <w:rPr>
                <w:rFonts w:ascii="Arial" w:hAnsi="Arial" w:cs="Arial"/>
                <w:sz w:val="22"/>
              </w:rPr>
              <w:t xml:space="preserve">PE Lead and other Staff have continued access to specialist support and CPD </w:t>
            </w:r>
          </w:p>
          <w:p w:rsidR="008D3A42" w:rsidRPr="00986DC6" w:rsidRDefault="008D3A42" w:rsidP="00986DC6">
            <w:pPr>
              <w:pStyle w:val="ListParagraph"/>
              <w:numPr>
                <w:ilvl w:val="0"/>
                <w:numId w:val="4"/>
              </w:numPr>
              <w:rPr>
                <w:rFonts w:ascii="Arial" w:hAnsi="Arial" w:cs="Arial"/>
                <w:sz w:val="22"/>
              </w:rPr>
            </w:pPr>
            <w:r>
              <w:rPr>
                <w:rFonts w:ascii="Arial" w:hAnsi="Arial" w:cs="Arial"/>
                <w:sz w:val="22"/>
              </w:rPr>
              <w:t xml:space="preserve">Children had continued access </w:t>
            </w:r>
            <w:r w:rsidR="004571A5">
              <w:rPr>
                <w:rFonts w:ascii="Arial" w:hAnsi="Arial" w:cs="Arial"/>
                <w:sz w:val="22"/>
              </w:rPr>
              <w:t>to activity and competitive event during periods of school closure</w:t>
            </w:r>
          </w:p>
        </w:tc>
        <w:tc>
          <w:tcPr>
            <w:tcW w:w="4111" w:type="dxa"/>
          </w:tcPr>
          <w:p w:rsidR="00A433B9" w:rsidRPr="004571A5" w:rsidRDefault="004571A5" w:rsidP="004571A5">
            <w:pPr>
              <w:pStyle w:val="ListParagraph"/>
              <w:numPr>
                <w:ilvl w:val="0"/>
                <w:numId w:val="5"/>
              </w:numPr>
              <w:rPr>
                <w:rFonts w:ascii="Arial" w:hAnsi="Arial" w:cs="Arial"/>
                <w:sz w:val="22"/>
              </w:rPr>
            </w:pPr>
            <w:r w:rsidRPr="004571A5">
              <w:rPr>
                <w:rFonts w:ascii="Arial" w:hAnsi="Arial" w:cs="Arial"/>
                <w:sz w:val="22"/>
              </w:rPr>
              <w:t xml:space="preserve">Staff will access further training carried forward to the following academic year </w:t>
            </w:r>
            <w:r>
              <w:rPr>
                <w:rFonts w:ascii="Arial" w:hAnsi="Arial" w:cs="Arial"/>
                <w:sz w:val="22"/>
              </w:rPr>
              <w:t xml:space="preserve">due to the challenges of participating this year </w:t>
            </w:r>
          </w:p>
        </w:tc>
      </w:tr>
      <w:tr w:rsidR="00A433B9" w:rsidRPr="007B153B" w:rsidTr="004571A5">
        <w:trPr>
          <w:trHeight w:val="639"/>
        </w:trPr>
        <w:tc>
          <w:tcPr>
            <w:tcW w:w="11477" w:type="dxa"/>
            <w:gridSpan w:val="4"/>
            <w:vMerge w:val="restart"/>
            <w:shd w:val="clear" w:color="auto" w:fill="004251"/>
            <w:vAlign w:val="center"/>
          </w:tcPr>
          <w:p w:rsidR="00A433B9" w:rsidRPr="007B153B" w:rsidRDefault="00A433B9" w:rsidP="004571A5">
            <w:pPr>
              <w:rPr>
                <w:rFonts w:cs="Arial"/>
                <w:color w:val="FFFFFF" w:themeColor="background1"/>
                <w:sz w:val="22"/>
                <w:szCs w:val="22"/>
              </w:rPr>
            </w:pPr>
            <w:r w:rsidRPr="007B153B">
              <w:rPr>
                <w:rFonts w:cs="Arial"/>
                <w:color w:val="FFFFFF" w:themeColor="background1"/>
                <w:sz w:val="22"/>
                <w:szCs w:val="22"/>
              </w:rPr>
              <w:t>Objective 3: Increasing staff members’ confidence, knowledge and skills in teaching PE and sport</w:t>
            </w:r>
          </w:p>
        </w:tc>
        <w:tc>
          <w:tcPr>
            <w:tcW w:w="4111" w:type="dxa"/>
            <w:shd w:val="clear" w:color="auto" w:fill="347186"/>
          </w:tcPr>
          <w:p w:rsidR="00A433B9" w:rsidRPr="004571A5" w:rsidRDefault="00A433B9" w:rsidP="004571A5">
            <w:pPr>
              <w:pStyle w:val="ListParagraph"/>
              <w:numPr>
                <w:ilvl w:val="0"/>
                <w:numId w:val="5"/>
              </w:numPr>
              <w:rPr>
                <w:rFonts w:cs="Arial"/>
                <w:color w:val="FFFFFF" w:themeColor="background1"/>
              </w:rPr>
            </w:pPr>
            <w:r w:rsidRPr="004571A5">
              <w:rPr>
                <w:rFonts w:cs="Arial"/>
                <w:color w:val="FFFFFF" w:themeColor="background1"/>
              </w:rPr>
              <w:t>Percentage of total spending</w:t>
            </w:r>
          </w:p>
        </w:tc>
      </w:tr>
      <w:tr w:rsidR="00A433B9" w:rsidRPr="007B153B" w:rsidTr="007E145F">
        <w:tc>
          <w:tcPr>
            <w:tcW w:w="11477" w:type="dxa"/>
            <w:gridSpan w:val="4"/>
            <w:vMerge/>
            <w:shd w:val="clear" w:color="auto" w:fill="004251"/>
            <w:vAlign w:val="center"/>
          </w:tcPr>
          <w:p w:rsidR="00A433B9" w:rsidRPr="007B153B" w:rsidRDefault="00A433B9" w:rsidP="00614FD0">
            <w:pPr>
              <w:jc w:val="center"/>
              <w:rPr>
                <w:rFonts w:cs="Arial"/>
                <w:sz w:val="22"/>
                <w:szCs w:val="22"/>
              </w:rPr>
            </w:pPr>
          </w:p>
        </w:tc>
        <w:tc>
          <w:tcPr>
            <w:tcW w:w="4111" w:type="dxa"/>
            <w:vAlign w:val="center"/>
          </w:tcPr>
          <w:p w:rsidR="00A433B9" w:rsidRPr="007B153B" w:rsidRDefault="004571A5" w:rsidP="004571A5">
            <w:pPr>
              <w:jc w:val="center"/>
              <w:rPr>
                <w:rFonts w:cs="Arial"/>
                <w:sz w:val="22"/>
                <w:szCs w:val="22"/>
              </w:rPr>
            </w:pPr>
            <w:r>
              <w:rPr>
                <w:rFonts w:cs="Arial"/>
                <w:sz w:val="22"/>
                <w:szCs w:val="22"/>
              </w:rPr>
              <w:t xml:space="preserve">As above </w:t>
            </w:r>
          </w:p>
        </w:tc>
      </w:tr>
      <w:tr w:rsidR="00A433B9" w:rsidRPr="007B153B" w:rsidTr="007E145F">
        <w:trPr>
          <w:trHeight w:val="699"/>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Actions taken</w:t>
            </w:r>
          </w:p>
        </w:tc>
        <w:tc>
          <w:tcPr>
            <w:tcW w:w="1680"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spent</w:t>
            </w:r>
          </w:p>
        </w:tc>
        <w:tc>
          <w:tcPr>
            <w:tcW w:w="4252"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Evidence and impact</w:t>
            </w:r>
          </w:p>
        </w:tc>
        <w:tc>
          <w:tcPr>
            <w:tcW w:w="4111" w:type="dxa"/>
            <w:shd w:val="clear" w:color="auto" w:fill="347186"/>
            <w:vAlign w:val="center"/>
          </w:tcPr>
          <w:p w:rsidR="00A433B9" w:rsidRPr="007B153B" w:rsidRDefault="00A433B9" w:rsidP="00614FD0">
            <w:pPr>
              <w:jc w:val="center"/>
              <w:rPr>
                <w:rFonts w:cs="Arial"/>
                <w:sz w:val="22"/>
                <w:szCs w:val="22"/>
              </w:rPr>
            </w:pPr>
            <w:r w:rsidRPr="000E59A4">
              <w:rPr>
                <w:rFonts w:cs="Arial"/>
                <w:color w:val="FFFFFF" w:themeColor="background1"/>
                <w:sz w:val="22"/>
                <w:szCs w:val="22"/>
              </w:rPr>
              <w:t>Sustainability and suggested next steps</w:t>
            </w:r>
          </w:p>
        </w:tc>
      </w:tr>
      <w:tr w:rsidR="004571A5" w:rsidRPr="007B153B" w:rsidTr="00456C35">
        <w:trPr>
          <w:trHeight w:val="851"/>
        </w:trPr>
        <w:tc>
          <w:tcPr>
            <w:tcW w:w="562" w:type="dxa"/>
            <w:vAlign w:val="center"/>
          </w:tcPr>
          <w:p w:rsidR="004571A5" w:rsidRPr="007B153B" w:rsidRDefault="004571A5" w:rsidP="004571A5">
            <w:pPr>
              <w:jc w:val="center"/>
              <w:rPr>
                <w:rFonts w:cs="Arial"/>
                <w:sz w:val="22"/>
                <w:szCs w:val="22"/>
              </w:rPr>
            </w:pPr>
            <w:r w:rsidRPr="007B153B">
              <w:rPr>
                <w:rFonts w:cs="Arial"/>
                <w:sz w:val="22"/>
                <w:szCs w:val="22"/>
              </w:rPr>
              <w:t>1</w:t>
            </w:r>
          </w:p>
        </w:tc>
        <w:tc>
          <w:tcPr>
            <w:tcW w:w="4983" w:type="dxa"/>
            <w:vAlign w:val="center"/>
          </w:tcPr>
          <w:p w:rsidR="004571A5" w:rsidRPr="008D3A42" w:rsidRDefault="004571A5" w:rsidP="004571A5">
            <w:pPr>
              <w:rPr>
                <w:rFonts w:cs="Arial"/>
                <w:sz w:val="22"/>
                <w:szCs w:val="22"/>
              </w:rPr>
            </w:pPr>
            <w:r w:rsidRPr="008D3A42">
              <w:rPr>
                <w:rFonts w:cs="Arial"/>
                <w:sz w:val="22"/>
                <w:szCs w:val="22"/>
              </w:rPr>
              <w:t>Membership of West Norfolk and Dereham School Sports Partnership and continuation of Real PE</w:t>
            </w:r>
          </w:p>
        </w:tc>
        <w:tc>
          <w:tcPr>
            <w:tcW w:w="1680" w:type="dxa"/>
            <w:vAlign w:val="center"/>
          </w:tcPr>
          <w:p w:rsidR="004571A5" w:rsidRPr="008D3A42" w:rsidRDefault="004571A5" w:rsidP="004571A5">
            <w:pPr>
              <w:rPr>
                <w:rFonts w:cs="Arial"/>
                <w:sz w:val="22"/>
                <w:szCs w:val="22"/>
              </w:rPr>
            </w:pPr>
            <w:r>
              <w:rPr>
                <w:rFonts w:cs="Arial"/>
                <w:sz w:val="22"/>
                <w:szCs w:val="22"/>
              </w:rPr>
              <w:t xml:space="preserve">As above </w:t>
            </w:r>
          </w:p>
        </w:tc>
        <w:tc>
          <w:tcPr>
            <w:tcW w:w="4252" w:type="dxa"/>
          </w:tcPr>
          <w:p w:rsidR="004571A5" w:rsidRDefault="004571A5" w:rsidP="004571A5">
            <w:pPr>
              <w:pStyle w:val="ListParagraph"/>
              <w:numPr>
                <w:ilvl w:val="0"/>
                <w:numId w:val="4"/>
              </w:numPr>
              <w:rPr>
                <w:rFonts w:ascii="Arial" w:hAnsi="Arial" w:cs="Arial"/>
                <w:sz w:val="22"/>
              </w:rPr>
            </w:pPr>
            <w:r w:rsidRPr="008D3A42">
              <w:rPr>
                <w:rFonts w:ascii="Arial" w:hAnsi="Arial" w:cs="Arial"/>
                <w:sz w:val="22"/>
              </w:rPr>
              <w:t xml:space="preserve">PE Lead and other Staff have continued access to specialist support and CPD </w:t>
            </w:r>
          </w:p>
          <w:p w:rsidR="004571A5" w:rsidRPr="008D3A42" w:rsidRDefault="004571A5" w:rsidP="004571A5">
            <w:pPr>
              <w:pStyle w:val="ListParagraph"/>
              <w:ind w:left="360"/>
              <w:rPr>
                <w:rFonts w:ascii="Arial" w:hAnsi="Arial" w:cs="Arial"/>
                <w:sz w:val="22"/>
              </w:rPr>
            </w:pPr>
          </w:p>
        </w:tc>
        <w:tc>
          <w:tcPr>
            <w:tcW w:w="4111" w:type="dxa"/>
          </w:tcPr>
          <w:p w:rsidR="004571A5" w:rsidRPr="004571A5" w:rsidRDefault="004571A5" w:rsidP="004571A5">
            <w:pPr>
              <w:pStyle w:val="ListParagraph"/>
              <w:numPr>
                <w:ilvl w:val="0"/>
                <w:numId w:val="5"/>
              </w:numPr>
              <w:rPr>
                <w:rFonts w:ascii="Arial" w:hAnsi="Arial" w:cs="Arial"/>
                <w:sz w:val="22"/>
              </w:rPr>
            </w:pPr>
            <w:r w:rsidRPr="004571A5">
              <w:rPr>
                <w:rFonts w:ascii="Arial" w:hAnsi="Arial" w:cs="Arial"/>
                <w:sz w:val="22"/>
              </w:rPr>
              <w:t xml:space="preserve">Staff will access further training carried forward to the following academic year </w:t>
            </w:r>
            <w:r>
              <w:rPr>
                <w:rFonts w:ascii="Arial" w:hAnsi="Arial" w:cs="Arial"/>
                <w:sz w:val="22"/>
              </w:rPr>
              <w:t xml:space="preserve">due to the challenges of participating this year </w:t>
            </w:r>
          </w:p>
        </w:tc>
      </w:tr>
      <w:tr w:rsidR="00A433B9" w:rsidRPr="007B153B" w:rsidTr="007E145F">
        <w:trPr>
          <w:trHeight w:val="656"/>
        </w:trPr>
        <w:tc>
          <w:tcPr>
            <w:tcW w:w="11477" w:type="dxa"/>
            <w:gridSpan w:val="4"/>
            <w:vMerge w:val="restart"/>
            <w:shd w:val="clear" w:color="auto" w:fill="004251"/>
            <w:vAlign w:val="center"/>
          </w:tcPr>
          <w:p w:rsidR="00A433B9" w:rsidRPr="007B153B" w:rsidRDefault="00A433B9" w:rsidP="00F93D8B">
            <w:pPr>
              <w:rPr>
                <w:rFonts w:cs="Arial"/>
                <w:color w:val="FFFFFF" w:themeColor="background1"/>
                <w:sz w:val="22"/>
                <w:szCs w:val="22"/>
              </w:rPr>
            </w:pPr>
            <w:r w:rsidRPr="007B153B">
              <w:rPr>
                <w:rFonts w:cs="Arial"/>
                <w:color w:val="FFFFFF" w:themeColor="background1"/>
                <w:sz w:val="22"/>
                <w:szCs w:val="22"/>
              </w:rPr>
              <w:t>Objective 4: Offering pupils a broader range of sports and activities</w:t>
            </w:r>
          </w:p>
        </w:tc>
        <w:tc>
          <w:tcPr>
            <w:tcW w:w="4111" w:type="dxa"/>
            <w:shd w:val="clear" w:color="auto" w:fill="347186"/>
            <w:vAlign w:val="center"/>
          </w:tcPr>
          <w:p w:rsidR="00A433B9" w:rsidRPr="007B153B" w:rsidRDefault="00A433B9" w:rsidP="00614FD0">
            <w:pPr>
              <w:jc w:val="center"/>
              <w:rPr>
                <w:rFonts w:cs="Arial"/>
                <w:sz w:val="22"/>
                <w:szCs w:val="22"/>
              </w:rPr>
            </w:pPr>
            <w:r w:rsidRPr="007B153B">
              <w:rPr>
                <w:rFonts w:cs="Arial"/>
                <w:color w:val="FFFFFF" w:themeColor="background1"/>
                <w:sz w:val="22"/>
                <w:szCs w:val="22"/>
              </w:rPr>
              <w:t>Percentage of total spending</w:t>
            </w:r>
          </w:p>
        </w:tc>
      </w:tr>
      <w:tr w:rsidR="00A433B9" w:rsidRPr="007B153B" w:rsidTr="007E145F">
        <w:tc>
          <w:tcPr>
            <w:tcW w:w="11477" w:type="dxa"/>
            <w:gridSpan w:val="4"/>
            <w:vMerge/>
            <w:shd w:val="clear" w:color="auto" w:fill="004251"/>
            <w:vAlign w:val="center"/>
          </w:tcPr>
          <w:p w:rsidR="00A433B9" w:rsidRPr="007B153B" w:rsidRDefault="00A433B9" w:rsidP="00614FD0">
            <w:pPr>
              <w:jc w:val="center"/>
              <w:rPr>
                <w:rFonts w:cs="Arial"/>
                <w:sz w:val="22"/>
                <w:szCs w:val="22"/>
              </w:rPr>
            </w:pPr>
          </w:p>
        </w:tc>
        <w:tc>
          <w:tcPr>
            <w:tcW w:w="4111" w:type="dxa"/>
            <w:vAlign w:val="center"/>
          </w:tcPr>
          <w:p w:rsidR="00A433B9" w:rsidRPr="007B153B" w:rsidRDefault="00247270" w:rsidP="00614FD0">
            <w:pPr>
              <w:jc w:val="center"/>
              <w:rPr>
                <w:rFonts w:cs="Arial"/>
                <w:sz w:val="22"/>
                <w:szCs w:val="22"/>
              </w:rPr>
            </w:pPr>
            <w:r>
              <w:rPr>
                <w:rFonts w:cs="Arial"/>
                <w:sz w:val="22"/>
                <w:szCs w:val="22"/>
              </w:rPr>
              <w:t>2</w:t>
            </w:r>
            <w:r w:rsidR="00A433B9" w:rsidRPr="007B153B">
              <w:rPr>
                <w:rFonts w:cs="Arial"/>
                <w:sz w:val="22"/>
                <w:szCs w:val="22"/>
              </w:rPr>
              <w:t>%</w:t>
            </w:r>
          </w:p>
        </w:tc>
      </w:tr>
      <w:tr w:rsidR="00A433B9" w:rsidRPr="007B153B" w:rsidTr="007E145F">
        <w:trPr>
          <w:trHeight w:val="712"/>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Actions taken</w:t>
            </w:r>
          </w:p>
        </w:tc>
        <w:tc>
          <w:tcPr>
            <w:tcW w:w="1680"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spent</w:t>
            </w:r>
          </w:p>
        </w:tc>
        <w:tc>
          <w:tcPr>
            <w:tcW w:w="4252"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Evidence and impact</w:t>
            </w:r>
          </w:p>
        </w:tc>
        <w:tc>
          <w:tcPr>
            <w:tcW w:w="4111"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A433B9" w:rsidRPr="007B153B" w:rsidTr="00F93D8B">
        <w:trPr>
          <w:trHeight w:val="851"/>
        </w:trPr>
        <w:tc>
          <w:tcPr>
            <w:tcW w:w="562" w:type="dxa"/>
            <w:vAlign w:val="center"/>
          </w:tcPr>
          <w:p w:rsidR="00A433B9" w:rsidRPr="007B153B" w:rsidRDefault="00A433B9" w:rsidP="00614FD0">
            <w:pPr>
              <w:jc w:val="center"/>
              <w:rPr>
                <w:rFonts w:cs="Arial"/>
                <w:sz w:val="22"/>
                <w:szCs w:val="22"/>
              </w:rPr>
            </w:pPr>
            <w:r w:rsidRPr="007B153B">
              <w:rPr>
                <w:rFonts w:cs="Arial"/>
                <w:sz w:val="22"/>
                <w:szCs w:val="22"/>
              </w:rPr>
              <w:t>1</w:t>
            </w:r>
          </w:p>
        </w:tc>
        <w:tc>
          <w:tcPr>
            <w:tcW w:w="4983" w:type="dxa"/>
            <w:vAlign w:val="center"/>
          </w:tcPr>
          <w:p w:rsidR="00A433B9" w:rsidRPr="00F93D8B" w:rsidRDefault="00F93D8B" w:rsidP="00614FD0">
            <w:pPr>
              <w:rPr>
                <w:rFonts w:cs="Arial"/>
                <w:sz w:val="22"/>
                <w:szCs w:val="22"/>
              </w:rPr>
            </w:pPr>
            <w:r w:rsidRPr="00F93D8B">
              <w:rPr>
                <w:rFonts w:cs="Arial"/>
                <w:sz w:val="22"/>
                <w:szCs w:val="22"/>
              </w:rPr>
              <w:t>PE apprentice led a range of activities beyond the school day</w:t>
            </w:r>
          </w:p>
        </w:tc>
        <w:tc>
          <w:tcPr>
            <w:tcW w:w="1680" w:type="dxa"/>
            <w:vAlign w:val="center"/>
          </w:tcPr>
          <w:p w:rsidR="00A433B9" w:rsidRPr="007B153B" w:rsidRDefault="00A433B9" w:rsidP="00614FD0">
            <w:pPr>
              <w:rPr>
                <w:rFonts w:cs="Arial"/>
                <w:sz w:val="22"/>
                <w:szCs w:val="22"/>
              </w:rPr>
            </w:pPr>
            <w:r w:rsidRPr="00F94A78">
              <w:rPr>
                <w:rFonts w:cs="Arial"/>
                <w:sz w:val="22"/>
                <w:szCs w:val="22"/>
              </w:rPr>
              <w:t>£</w:t>
            </w:r>
            <w:r w:rsidR="00F93D8B">
              <w:rPr>
                <w:rFonts w:cs="Arial"/>
                <w:sz w:val="22"/>
                <w:szCs w:val="22"/>
              </w:rPr>
              <w:t>240</w:t>
            </w:r>
          </w:p>
        </w:tc>
        <w:tc>
          <w:tcPr>
            <w:tcW w:w="4252" w:type="dxa"/>
          </w:tcPr>
          <w:p w:rsidR="00A433B9" w:rsidRPr="00F93D8B" w:rsidRDefault="00F93D8B" w:rsidP="00F93D8B">
            <w:pPr>
              <w:pStyle w:val="ListParagraph"/>
              <w:numPr>
                <w:ilvl w:val="0"/>
                <w:numId w:val="5"/>
              </w:numPr>
              <w:rPr>
                <w:rFonts w:ascii="Arial" w:hAnsi="Arial" w:cs="Arial"/>
                <w:sz w:val="22"/>
              </w:rPr>
            </w:pPr>
            <w:r w:rsidRPr="00F93D8B">
              <w:rPr>
                <w:rFonts w:ascii="Arial" w:hAnsi="Arial" w:cs="Arial"/>
                <w:sz w:val="22"/>
              </w:rPr>
              <w:t xml:space="preserve">116 Places offered in clubs including: </w:t>
            </w:r>
          </w:p>
          <w:p w:rsidR="00F93D8B" w:rsidRPr="00F93D8B" w:rsidRDefault="00F93D8B" w:rsidP="00F93D8B">
            <w:pPr>
              <w:pStyle w:val="ListParagraph"/>
              <w:ind w:left="360"/>
              <w:rPr>
                <w:rFonts w:cs="Arial"/>
              </w:rPr>
            </w:pPr>
            <w:r w:rsidRPr="00F93D8B">
              <w:rPr>
                <w:rFonts w:ascii="Arial" w:hAnsi="Arial" w:cs="Arial"/>
                <w:sz w:val="22"/>
              </w:rPr>
              <w:t>Gymnastics, cricket and tennis across the primary phase</w:t>
            </w:r>
          </w:p>
        </w:tc>
        <w:tc>
          <w:tcPr>
            <w:tcW w:w="4111" w:type="dxa"/>
          </w:tcPr>
          <w:p w:rsidR="00F93D8B" w:rsidRDefault="00F93D8B" w:rsidP="00F93D8B">
            <w:pPr>
              <w:rPr>
                <w:rFonts w:cs="Arial"/>
                <w:sz w:val="22"/>
                <w:szCs w:val="22"/>
              </w:rPr>
            </w:pPr>
            <w:r>
              <w:rPr>
                <w:rFonts w:cs="Arial"/>
                <w:sz w:val="22"/>
                <w:szCs w:val="22"/>
              </w:rPr>
              <w:t xml:space="preserve">Children have accessed new sports and are keen to develop skills, some being introduced to clubs beyond school. </w:t>
            </w:r>
          </w:p>
          <w:p w:rsidR="00A433B9" w:rsidRPr="007B153B" w:rsidRDefault="00F93D8B" w:rsidP="00F93D8B">
            <w:pPr>
              <w:rPr>
                <w:rFonts w:cs="Arial"/>
                <w:sz w:val="22"/>
                <w:szCs w:val="22"/>
              </w:rPr>
            </w:pPr>
            <w:r>
              <w:rPr>
                <w:rFonts w:cs="Arial"/>
                <w:sz w:val="22"/>
                <w:szCs w:val="22"/>
              </w:rPr>
              <w:t xml:space="preserve">Continue to expand next year and provide support to develop new found skills </w:t>
            </w:r>
          </w:p>
        </w:tc>
      </w:tr>
      <w:tr w:rsidR="00A433B9" w:rsidRPr="007B153B" w:rsidTr="00F93D8B">
        <w:trPr>
          <w:trHeight w:val="851"/>
        </w:trPr>
        <w:tc>
          <w:tcPr>
            <w:tcW w:w="562" w:type="dxa"/>
            <w:vAlign w:val="center"/>
          </w:tcPr>
          <w:p w:rsidR="00A433B9" w:rsidRPr="007B153B" w:rsidRDefault="00A433B9" w:rsidP="00614FD0">
            <w:pPr>
              <w:jc w:val="center"/>
              <w:rPr>
                <w:rFonts w:cs="Arial"/>
                <w:sz w:val="22"/>
                <w:szCs w:val="22"/>
              </w:rPr>
            </w:pPr>
            <w:r w:rsidRPr="007B153B">
              <w:rPr>
                <w:rFonts w:cs="Arial"/>
                <w:sz w:val="22"/>
                <w:szCs w:val="22"/>
              </w:rPr>
              <w:t>2</w:t>
            </w:r>
          </w:p>
        </w:tc>
        <w:tc>
          <w:tcPr>
            <w:tcW w:w="4983" w:type="dxa"/>
          </w:tcPr>
          <w:p w:rsidR="00A433B9" w:rsidRPr="00986DC6" w:rsidRDefault="00F93D8B" w:rsidP="00F93D8B">
            <w:pPr>
              <w:rPr>
                <w:rFonts w:cs="Arial"/>
                <w:color w:val="FF0000"/>
                <w:sz w:val="22"/>
                <w:szCs w:val="22"/>
              </w:rPr>
            </w:pPr>
            <w:r w:rsidRPr="00986DC6">
              <w:rPr>
                <w:rFonts w:cs="Arial"/>
                <w:color w:val="FF0000"/>
                <w:sz w:val="22"/>
                <w:szCs w:val="22"/>
              </w:rPr>
              <w:t>As planned activities, including</w:t>
            </w:r>
            <w:r w:rsidR="007B4986" w:rsidRPr="00986DC6">
              <w:rPr>
                <w:rFonts w:cs="Arial"/>
                <w:color w:val="FF0000"/>
                <w:sz w:val="22"/>
                <w:szCs w:val="22"/>
              </w:rPr>
              <w:t xml:space="preserve"> residential were unable to take place funding has been carried forward to extend access in school. Following a review and research of most used provision, </w:t>
            </w:r>
            <w:r w:rsidR="007B4986" w:rsidRPr="00986DC6">
              <w:rPr>
                <w:rFonts w:cs="Arial"/>
                <w:color w:val="FF0000"/>
                <w:sz w:val="22"/>
                <w:szCs w:val="22"/>
              </w:rPr>
              <w:lastRenderedPageBreak/>
              <w:t>equipment has been selected to provide access for the maximum number of children and physical excursion for those needing sensory support.</w:t>
            </w:r>
          </w:p>
        </w:tc>
        <w:tc>
          <w:tcPr>
            <w:tcW w:w="1680" w:type="dxa"/>
          </w:tcPr>
          <w:p w:rsidR="00A433B9" w:rsidRPr="00986DC6" w:rsidRDefault="007B4986" w:rsidP="00F93D8B">
            <w:pPr>
              <w:rPr>
                <w:rFonts w:cs="Arial"/>
                <w:color w:val="FF0000"/>
                <w:sz w:val="22"/>
                <w:szCs w:val="22"/>
              </w:rPr>
            </w:pPr>
            <w:r w:rsidRPr="00986DC6">
              <w:rPr>
                <w:rFonts w:cs="Arial"/>
                <w:color w:val="FF0000"/>
                <w:sz w:val="22"/>
                <w:szCs w:val="22"/>
              </w:rPr>
              <w:lastRenderedPageBreak/>
              <w:t xml:space="preserve">To be spent in following academic year </w:t>
            </w:r>
            <w:r w:rsidR="00A433B9" w:rsidRPr="00986DC6">
              <w:rPr>
                <w:rFonts w:cs="Arial"/>
                <w:color w:val="FF0000"/>
                <w:sz w:val="22"/>
                <w:szCs w:val="22"/>
              </w:rPr>
              <w:t>£</w:t>
            </w:r>
            <w:r w:rsidRPr="00986DC6">
              <w:rPr>
                <w:rFonts w:cs="Arial"/>
                <w:color w:val="FF0000"/>
                <w:sz w:val="22"/>
                <w:szCs w:val="22"/>
              </w:rPr>
              <w:t>9316</w:t>
            </w:r>
          </w:p>
        </w:tc>
        <w:tc>
          <w:tcPr>
            <w:tcW w:w="4252" w:type="dxa"/>
          </w:tcPr>
          <w:p w:rsidR="00A433B9" w:rsidRPr="00986DC6" w:rsidRDefault="007B4986" w:rsidP="00F93D8B">
            <w:pPr>
              <w:rPr>
                <w:rFonts w:cs="Arial"/>
                <w:color w:val="FF0000"/>
                <w:sz w:val="22"/>
                <w:szCs w:val="22"/>
              </w:rPr>
            </w:pPr>
            <w:r w:rsidRPr="00986DC6">
              <w:rPr>
                <w:rFonts w:cs="Arial"/>
                <w:color w:val="FF0000"/>
                <w:sz w:val="22"/>
                <w:szCs w:val="22"/>
              </w:rPr>
              <w:t xml:space="preserve">Order in place </w:t>
            </w:r>
          </w:p>
        </w:tc>
        <w:tc>
          <w:tcPr>
            <w:tcW w:w="4111" w:type="dxa"/>
          </w:tcPr>
          <w:p w:rsidR="00A433B9" w:rsidRPr="00986DC6" w:rsidRDefault="007B4986" w:rsidP="00F93D8B">
            <w:pPr>
              <w:rPr>
                <w:rFonts w:cs="Arial"/>
                <w:color w:val="FF0000"/>
                <w:sz w:val="22"/>
                <w:szCs w:val="22"/>
              </w:rPr>
            </w:pPr>
            <w:r w:rsidRPr="00986DC6">
              <w:rPr>
                <w:rFonts w:cs="Arial"/>
                <w:color w:val="FF0000"/>
                <w:sz w:val="22"/>
                <w:szCs w:val="22"/>
              </w:rPr>
              <w:t xml:space="preserve">Children will have daily access to equipment, all weather surface included. </w:t>
            </w:r>
            <w:r w:rsidR="00292512">
              <w:rPr>
                <w:rFonts w:cs="Arial"/>
                <w:color w:val="FF0000"/>
                <w:sz w:val="22"/>
                <w:szCs w:val="22"/>
              </w:rPr>
              <w:t>Equipment will accommodate up to 30 children in one session.</w:t>
            </w:r>
          </w:p>
        </w:tc>
      </w:tr>
      <w:tr w:rsidR="00A433B9" w:rsidRPr="007B153B" w:rsidTr="007E145F">
        <w:trPr>
          <w:trHeight w:val="665"/>
        </w:trPr>
        <w:tc>
          <w:tcPr>
            <w:tcW w:w="11477" w:type="dxa"/>
            <w:gridSpan w:val="4"/>
            <w:vMerge w:val="restart"/>
            <w:shd w:val="clear" w:color="auto" w:fill="004251"/>
            <w:vAlign w:val="center"/>
          </w:tcPr>
          <w:p w:rsidR="00A433B9" w:rsidRPr="007B153B" w:rsidRDefault="00A433B9" w:rsidP="00986DC6">
            <w:pPr>
              <w:rPr>
                <w:rFonts w:cs="Arial"/>
                <w:sz w:val="22"/>
                <w:szCs w:val="22"/>
              </w:rPr>
            </w:pPr>
            <w:r w:rsidRPr="007B153B">
              <w:rPr>
                <w:rFonts w:cs="Arial"/>
                <w:color w:val="FFFFFF" w:themeColor="background1"/>
                <w:sz w:val="22"/>
                <w:szCs w:val="22"/>
              </w:rPr>
              <w:lastRenderedPageBreak/>
              <w:t>Objective 5: Increasing pupils’ participation in competitive sport</w:t>
            </w:r>
          </w:p>
        </w:tc>
        <w:tc>
          <w:tcPr>
            <w:tcW w:w="4111" w:type="dxa"/>
            <w:shd w:val="clear" w:color="auto" w:fill="347186"/>
            <w:vAlign w:val="center"/>
          </w:tcPr>
          <w:p w:rsidR="00A433B9" w:rsidRPr="007B153B" w:rsidRDefault="00A433B9" w:rsidP="00614FD0">
            <w:pPr>
              <w:jc w:val="center"/>
              <w:rPr>
                <w:rFonts w:cs="Arial"/>
                <w:sz w:val="22"/>
                <w:szCs w:val="22"/>
              </w:rPr>
            </w:pPr>
            <w:r w:rsidRPr="007B153B">
              <w:rPr>
                <w:rFonts w:cs="Arial"/>
                <w:color w:val="FFFFFF" w:themeColor="background1"/>
                <w:sz w:val="22"/>
                <w:szCs w:val="22"/>
              </w:rPr>
              <w:t>Percentage of total spending</w:t>
            </w:r>
          </w:p>
        </w:tc>
      </w:tr>
      <w:tr w:rsidR="00A433B9" w:rsidRPr="007B153B" w:rsidTr="007E145F">
        <w:tc>
          <w:tcPr>
            <w:tcW w:w="11477" w:type="dxa"/>
            <w:gridSpan w:val="4"/>
            <w:vMerge/>
            <w:shd w:val="clear" w:color="auto" w:fill="004251"/>
            <w:vAlign w:val="center"/>
          </w:tcPr>
          <w:p w:rsidR="00A433B9" w:rsidRPr="007B153B" w:rsidRDefault="00A433B9" w:rsidP="00614FD0">
            <w:pPr>
              <w:jc w:val="center"/>
              <w:rPr>
                <w:rFonts w:cs="Arial"/>
                <w:sz w:val="22"/>
                <w:szCs w:val="22"/>
              </w:rPr>
            </w:pPr>
          </w:p>
        </w:tc>
        <w:tc>
          <w:tcPr>
            <w:tcW w:w="4111" w:type="dxa"/>
            <w:vAlign w:val="center"/>
          </w:tcPr>
          <w:p w:rsidR="00A433B9" w:rsidRPr="007B153B" w:rsidRDefault="00292512" w:rsidP="00614FD0">
            <w:pPr>
              <w:jc w:val="center"/>
              <w:rPr>
                <w:rFonts w:cs="Arial"/>
                <w:sz w:val="22"/>
                <w:szCs w:val="22"/>
              </w:rPr>
            </w:pPr>
            <w:r>
              <w:rPr>
                <w:rFonts w:cs="Arial"/>
                <w:sz w:val="22"/>
                <w:szCs w:val="22"/>
              </w:rPr>
              <w:t xml:space="preserve">As above </w:t>
            </w:r>
          </w:p>
        </w:tc>
      </w:tr>
      <w:tr w:rsidR="00A433B9" w:rsidRPr="007B153B" w:rsidTr="007E145F">
        <w:trPr>
          <w:trHeight w:val="720"/>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Actions taken</w:t>
            </w:r>
          </w:p>
        </w:tc>
        <w:tc>
          <w:tcPr>
            <w:tcW w:w="1680"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spent</w:t>
            </w:r>
          </w:p>
        </w:tc>
        <w:tc>
          <w:tcPr>
            <w:tcW w:w="4252"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Evidence and impact</w:t>
            </w:r>
          </w:p>
        </w:tc>
        <w:tc>
          <w:tcPr>
            <w:tcW w:w="4111"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986DC6" w:rsidRPr="007B153B" w:rsidTr="004E535F">
        <w:trPr>
          <w:trHeight w:val="851"/>
        </w:trPr>
        <w:tc>
          <w:tcPr>
            <w:tcW w:w="562" w:type="dxa"/>
            <w:vAlign w:val="center"/>
          </w:tcPr>
          <w:p w:rsidR="00986DC6" w:rsidRPr="007B153B" w:rsidRDefault="00986DC6" w:rsidP="00986DC6">
            <w:pPr>
              <w:jc w:val="center"/>
              <w:rPr>
                <w:rFonts w:cs="Arial"/>
                <w:sz w:val="22"/>
                <w:szCs w:val="22"/>
              </w:rPr>
            </w:pPr>
            <w:r w:rsidRPr="007B153B">
              <w:rPr>
                <w:rFonts w:cs="Arial"/>
                <w:sz w:val="22"/>
                <w:szCs w:val="22"/>
              </w:rPr>
              <w:t>1</w:t>
            </w:r>
          </w:p>
        </w:tc>
        <w:tc>
          <w:tcPr>
            <w:tcW w:w="4983" w:type="dxa"/>
            <w:vAlign w:val="center"/>
          </w:tcPr>
          <w:p w:rsidR="00986DC6" w:rsidRPr="008D3A42" w:rsidRDefault="00986DC6" w:rsidP="00986DC6">
            <w:pPr>
              <w:rPr>
                <w:rFonts w:cs="Arial"/>
                <w:sz w:val="22"/>
                <w:szCs w:val="22"/>
              </w:rPr>
            </w:pPr>
            <w:r w:rsidRPr="008D3A42">
              <w:rPr>
                <w:rFonts w:cs="Arial"/>
                <w:sz w:val="22"/>
                <w:szCs w:val="22"/>
              </w:rPr>
              <w:t xml:space="preserve">Membership of West Norfolk and Dereham School Sports Partnership </w:t>
            </w:r>
          </w:p>
        </w:tc>
        <w:tc>
          <w:tcPr>
            <w:tcW w:w="1680" w:type="dxa"/>
            <w:vAlign w:val="center"/>
          </w:tcPr>
          <w:p w:rsidR="00986DC6" w:rsidRPr="008D3A42" w:rsidRDefault="00986DC6" w:rsidP="00986DC6">
            <w:pPr>
              <w:rPr>
                <w:rFonts w:cs="Arial"/>
                <w:sz w:val="22"/>
                <w:szCs w:val="22"/>
              </w:rPr>
            </w:pPr>
            <w:r>
              <w:rPr>
                <w:rFonts w:cs="Arial"/>
                <w:sz w:val="22"/>
                <w:szCs w:val="22"/>
              </w:rPr>
              <w:t xml:space="preserve">As above </w:t>
            </w:r>
          </w:p>
        </w:tc>
        <w:tc>
          <w:tcPr>
            <w:tcW w:w="4252" w:type="dxa"/>
          </w:tcPr>
          <w:p w:rsidR="00292512" w:rsidRDefault="00986DC6" w:rsidP="00986DC6">
            <w:pPr>
              <w:pStyle w:val="ListParagraph"/>
              <w:numPr>
                <w:ilvl w:val="0"/>
                <w:numId w:val="4"/>
              </w:numPr>
              <w:rPr>
                <w:rFonts w:ascii="Arial" w:hAnsi="Arial" w:cs="Arial"/>
                <w:sz w:val="22"/>
              </w:rPr>
            </w:pPr>
            <w:r>
              <w:rPr>
                <w:rFonts w:ascii="Arial" w:hAnsi="Arial" w:cs="Arial"/>
                <w:sz w:val="22"/>
              </w:rPr>
              <w:t>Children had continued access to activity and competitive event during periods of school closure</w:t>
            </w:r>
            <w:r w:rsidR="00292512">
              <w:rPr>
                <w:rFonts w:ascii="Arial" w:hAnsi="Arial" w:cs="Arial"/>
                <w:sz w:val="22"/>
              </w:rPr>
              <w:t xml:space="preserve"> with weekly challenges </w:t>
            </w:r>
          </w:p>
          <w:p w:rsidR="00986DC6" w:rsidRPr="008D3A42" w:rsidRDefault="00292512" w:rsidP="00986DC6">
            <w:pPr>
              <w:pStyle w:val="ListParagraph"/>
              <w:numPr>
                <w:ilvl w:val="0"/>
                <w:numId w:val="4"/>
              </w:numPr>
              <w:rPr>
                <w:rFonts w:ascii="Arial" w:hAnsi="Arial" w:cs="Arial"/>
                <w:sz w:val="22"/>
              </w:rPr>
            </w:pPr>
            <w:r>
              <w:rPr>
                <w:rFonts w:ascii="Arial" w:hAnsi="Arial" w:cs="Arial"/>
                <w:sz w:val="22"/>
              </w:rPr>
              <w:t>Children enjoyed continuation of challenge and access to sport and were therefore able to pick back up once they returned to school where as children who did not participate took more time to get back in to activity</w:t>
            </w:r>
          </w:p>
          <w:p w:rsidR="00986DC6" w:rsidRPr="00986DC6" w:rsidRDefault="00986DC6" w:rsidP="00986DC6">
            <w:pPr>
              <w:rPr>
                <w:rFonts w:cs="Arial"/>
              </w:rPr>
            </w:pPr>
          </w:p>
        </w:tc>
        <w:tc>
          <w:tcPr>
            <w:tcW w:w="4111" w:type="dxa"/>
          </w:tcPr>
          <w:p w:rsidR="00986DC6" w:rsidRPr="004571A5" w:rsidRDefault="00292512" w:rsidP="00986DC6">
            <w:pPr>
              <w:pStyle w:val="ListParagraph"/>
              <w:numPr>
                <w:ilvl w:val="0"/>
                <w:numId w:val="5"/>
              </w:numPr>
              <w:rPr>
                <w:rFonts w:ascii="Arial" w:hAnsi="Arial" w:cs="Arial"/>
                <w:sz w:val="22"/>
              </w:rPr>
            </w:pPr>
            <w:r>
              <w:rPr>
                <w:rFonts w:ascii="Arial" w:hAnsi="Arial" w:cs="Arial"/>
                <w:sz w:val="22"/>
              </w:rPr>
              <w:t>The school will continue to access the sports partnership and resources available to allow activity as part of continued remote learning plan.</w:t>
            </w:r>
          </w:p>
        </w:tc>
      </w:tr>
      <w:tr w:rsidR="00986DC6" w:rsidRPr="007B153B" w:rsidTr="00292512">
        <w:trPr>
          <w:trHeight w:val="1670"/>
        </w:trPr>
        <w:tc>
          <w:tcPr>
            <w:tcW w:w="562" w:type="dxa"/>
            <w:vAlign w:val="center"/>
          </w:tcPr>
          <w:p w:rsidR="00986DC6" w:rsidRPr="007B153B" w:rsidRDefault="00986DC6" w:rsidP="00986DC6">
            <w:pPr>
              <w:jc w:val="center"/>
              <w:rPr>
                <w:rFonts w:cs="Arial"/>
                <w:sz w:val="22"/>
                <w:szCs w:val="22"/>
              </w:rPr>
            </w:pPr>
            <w:r w:rsidRPr="007B153B">
              <w:rPr>
                <w:rFonts w:cs="Arial"/>
                <w:sz w:val="22"/>
                <w:szCs w:val="22"/>
              </w:rPr>
              <w:t>2</w:t>
            </w:r>
          </w:p>
        </w:tc>
        <w:tc>
          <w:tcPr>
            <w:tcW w:w="4983" w:type="dxa"/>
            <w:vAlign w:val="center"/>
          </w:tcPr>
          <w:p w:rsidR="00986DC6" w:rsidRPr="00F93D8B" w:rsidRDefault="00986DC6" w:rsidP="00292512">
            <w:pPr>
              <w:rPr>
                <w:rFonts w:cs="Arial"/>
                <w:sz w:val="22"/>
                <w:szCs w:val="22"/>
              </w:rPr>
            </w:pPr>
            <w:r w:rsidRPr="00F93D8B">
              <w:rPr>
                <w:rFonts w:cs="Arial"/>
                <w:sz w:val="22"/>
                <w:szCs w:val="22"/>
              </w:rPr>
              <w:t xml:space="preserve">PE apprentice </w:t>
            </w:r>
            <w:r w:rsidR="00292512">
              <w:rPr>
                <w:rFonts w:cs="Arial"/>
                <w:sz w:val="22"/>
                <w:szCs w:val="22"/>
              </w:rPr>
              <w:t xml:space="preserve">put competitive challenges for children to log during the school day </w:t>
            </w:r>
          </w:p>
        </w:tc>
        <w:tc>
          <w:tcPr>
            <w:tcW w:w="1680" w:type="dxa"/>
            <w:vAlign w:val="center"/>
          </w:tcPr>
          <w:p w:rsidR="00986DC6" w:rsidRPr="007B153B" w:rsidRDefault="00986DC6" w:rsidP="00986DC6">
            <w:pPr>
              <w:rPr>
                <w:rFonts w:cs="Arial"/>
                <w:sz w:val="22"/>
                <w:szCs w:val="22"/>
              </w:rPr>
            </w:pPr>
            <w:r>
              <w:rPr>
                <w:rFonts w:cs="Arial"/>
                <w:sz w:val="22"/>
                <w:szCs w:val="22"/>
              </w:rPr>
              <w:t xml:space="preserve">As above </w:t>
            </w:r>
          </w:p>
        </w:tc>
        <w:tc>
          <w:tcPr>
            <w:tcW w:w="4252" w:type="dxa"/>
          </w:tcPr>
          <w:p w:rsidR="00986DC6" w:rsidRPr="00292512" w:rsidRDefault="00292512" w:rsidP="00292512">
            <w:pPr>
              <w:pStyle w:val="ListParagraph"/>
              <w:numPr>
                <w:ilvl w:val="0"/>
                <w:numId w:val="5"/>
              </w:numPr>
              <w:rPr>
                <w:rFonts w:ascii="Arial" w:hAnsi="Arial" w:cs="Arial"/>
              </w:rPr>
            </w:pPr>
            <w:r w:rsidRPr="00292512">
              <w:rPr>
                <w:rFonts w:ascii="Arial" w:hAnsi="Arial" w:cs="Arial"/>
                <w:sz w:val="22"/>
              </w:rPr>
              <w:t xml:space="preserve">Children compete against each other as well as marking and improving own skills </w:t>
            </w:r>
          </w:p>
        </w:tc>
        <w:tc>
          <w:tcPr>
            <w:tcW w:w="4111" w:type="dxa"/>
          </w:tcPr>
          <w:p w:rsidR="00986DC6" w:rsidRPr="00292512" w:rsidRDefault="00292512" w:rsidP="00292512">
            <w:pPr>
              <w:pStyle w:val="ListParagraph"/>
              <w:numPr>
                <w:ilvl w:val="0"/>
                <w:numId w:val="5"/>
              </w:numPr>
              <w:rPr>
                <w:rFonts w:cs="Arial"/>
              </w:rPr>
            </w:pPr>
            <w:r>
              <w:rPr>
                <w:rFonts w:ascii="Arial" w:hAnsi="Arial" w:cs="Arial"/>
                <w:sz w:val="22"/>
              </w:rPr>
              <w:t xml:space="preserve">Older children supported in activities previously, train them to create challenges moving forward. </w:t>
            </w:r>
          </w:p>
        </w:tc>
      </w:tr>
    </w:tbl>
    <w:p w:rsidR="00A433B9" w:rsidRDefault="00A433B9" w:rsidP="00A433B9">
      <w:pPr>
        <w:spacing w:after="200" w:line="276" w:lineRule="auto"/>
        <w:rPr>
          <w:rFonts w:cs="Arial"/>
          <w:szCs w:val="22"/>
        </w:rPr>
      </w:pPr>
    </w:p>
    <w:p w:rsidR="00A433B9" w:rsidRDefault="00A433B9" w:rsidP="00A433B9">
      <w:pPr>
        <w:pStyle w:val="Heading2"/>
        <w:spacing w:after="240"/>
      </w:pPr>
      <w:r>
        <w:t>Impact summary</w:t>
      </w:r>
    </w:p>
    <w:tbl>
      <w:tblPr>
        <w:tblStyle w:val="TableGrid"/>
        <w:tblW w:w="5000" w:type="pct"/>
        <w:tblLook w:val="04A0" w:firstRow="1" w:lastRow="0" w:firstColumn="1" w:lastColumn="0" w:noHBand="0" w:noVBand="1"/>
      </w:tblPr>
      <w:tblGrid>
        <w:gridCol w:w="5814"/>
        <w:gridCol w:w="1880"/>
        <w:gridCol w:w="7694"/>
      </w:tblGrid>
      <w:tr w:rsidR="00A433B9" w:rsidRPr="000F08E6" w:rsidTr="00614FD0">
        <w:trPr>
          <w:trHeight w:val="397"/>
        </w:trPr>
        <w:tc>
          <w:tcPr>
            <w:tcW w:w="1889" w:type="pct"/>
            <w:shd w:val="clear" w:color="auto" w:fill="004251"/>
            <w:vAlign w:val="center"/>
          </w:tcPr>
          <w:p w:rsidR="00A433B9" w:rsidRPr="000F08E6" w:rsidRDefault="00A433B9" w:rsidP="00614FD0">
            <w:pPr>
              <w:jc w:val="center"/>
              <w:rPr>
                <w:rFonts w:cs="Arial"/>
                <w:b/>
                <w:szCs w:val="22"/>
              </w:rPr>
            </w:pPr>
            <w:r w:rsidRPr="007B153B">
              <w:rPr>
                <w:rFonts w:cs="Arial"/>
                <w:b/>
                <w:color w:val="FFFFFF" w:themeColor="background1"/>
                <w:sz w:val="22"/>
                <w:szCs w:val="22"/>
              </w:rPr>
              <w:t xml:space="preserve">Impact </w:t>
            </w:r>
            <w:r>
              <w:rPr>
                <w:rFonts w:cs="Arial"/>
                <w:b/>
                <w:color w:val="FFFFFF" w:themeColor="background1"/>
                <w:sz w:val="22"/>
                <w:szCs w:val="22"/>
              </w:rPr>
              <w:t>area</w:t>
            </w:r>
          </w:p>
        </w:tc>
        <w:tc>
          <w:tcPr>
            <w:tcW w:w="3111" w:type="pct"/>
            <w:gridSpan w:val="2"/>
            <w:shd w:val="clear" w:color="auto" w:fill="004251"/>
            <w:vAlign w:val="center"/>
          </w:tcPr>
          <w:p w:rsidR="00A433B9" w:rsidRPr="000F08E6" w:rsidRDefault="00A433B9" w:rsidP="00614FD0">
            <w:pPr>
              <w:jc w:val="center"/>
              <w:rPr>
                <w:rFonts w:cs="Arial"/>
                <w:b/>
                <w:sz w:val="22"/>
                <w:szCs w:val="22"/>
              </w:rPr>
            </w:pPr>
            <w:r>
              <w:rPr>
                <w:rFonts w:cs="Arial"/>
                <w:b/>
                <w:sz w:val="22"/>
                <w:szCs w:val="22"/>
              </w:rPr>
              <w:t>Summary</w:t>
            </w:r>
          </w:p>
        </w:tc>
      </w:tr>
      <w:tr w:rsidR="00A433B9" w:rsidRPr="0078366F" w:rsidTr="00614FD0">
        <w:trPr>
          <w:trHeight w:val="1139"/>
        </w:trPr>
        <w:tc>
          <w:tcPr>
            <w:tcW w:w="1889" w:type="pct"/>
            <w:shd w:val="clear" w:color="auto" w:fill="347186"/>
            <w:vAlign w:val="center"/>
          </w:tcPr>
          <w:p w:rsidR="00A433B9" w:rsidRPr="007B153B" w:rsidRDefault="00A433B9" w:rsidP="00614FD0">
            <w:pPr>
              <w:rPr>
                <w:rFonts w:cs="Arial"/>
                <w:color w:val="FFFFFF" w:themeColor="background1"/>
                <w:sz w:val="22"/>
                <w:szCs w:val="22"/>
              </w:rPr>
            </w:pPr>
            <w:r w:rsidRPr="007B153B">
              <w:rPr>
                <w:rFonts w:cs="Arial"/>
                <w:color w:val="FFFFFF" w:themeColor="background1"/>
                <w:sz w:val="22"/>
                <w:szCs w:val="22"/>
              </w:rPr>
              <w:lastRenderedPageBreak/>
              <w:t>What has been the impact on pupils’ participation?</w:t>
            </w:r>
          </w:p>
        </w:tc>
        <w:tc>
          <w:tcPr>
            <w:tcW w:w="3111" w:type="pct"/>
            <w:gridSpan w:val="2"/>
          </w:tcPr>
          <w:p w:rsidR="00A433B9" w:rsidRPr="0078366F" w:rsidRDefault="00247270" w:rsidP="00614FD0">
            <w:pPr>
              <w:rPr>
                <w:rFonts w:cs="Arial"/>
                <w:sz w:val="22"/>
                <w:szCs w:val="22"/>
              </w:rPr>
            </w:pPr>
            <w:r>
              <w:rPr>
                <w:rFonts w:cs="Arial"/>
                <w:sz w:val="22"/>
                <w:szCs w:val="22"/>
              </w:rPr>
              <w:t>Children have remained active during a challenging year and continued to develop interest in new skills. They have expressed interest in specific skills allowing the school to plan for future activity as well as signposting parents to local provision</w:t>
            </w:r>
            <w:r w:rsidR="0003592E">
              <w:rPr>
                <w:rFonts w:cs="Arial"/>
                <w:sz w:val="22"/>
                <w:szCs w:val="22"/>
              </w:rPr>
              <w:t xml:space="preserve">. </w:t>
            </w:r>
          </w:p>
        </w:tc>
      </w:tr>
      <w:tr w:rsidR="00A433B9" w:rsidRPr="0078366F" w:rsidTr="00614FD0">
        <w:trPr>
          <w:trHeight w:val="1140"/>
        </w:trPr>
        <w:tc>
          <w:tcPr>
            <w:tcW w:w="1889" w:type="pct"/>
            <w:shd w:val="clear" w:color="auto" w:fill="347186"/>
            <w:vAlign w:val="center"/>
          </w:tcPr>
          <w:p w:rsidR="00A433B9" w:rsidRPr="007B153B" w:rsidRDefault="00A433B9" w:rsidP="00614FD0">
            <w:pPr>
              <w:rPr>
                <w:rFonts w:cs="Arial"/>
                <w:color w:val="FFFFFF" w:themeColor="background1"/>
                <w:sz w:val="22"/>
                <w:szCs w:val="22"/>
              </w:rPr>
            </w:pPr>
            <w:r w:rsidRPr="007B153B">
              <w:rPr>
                <w:rFonts w:cs="Arial"/>
                <w:color w:val="FFFFFF" w:themeColor="background1"/>
                <w:sz w:val="22"/>
                <w:szCs w:val="22"/>
              </w:rPr>
              <w:t>What has been the impact on pupils’ attainment?</w:t>
            </w:r>
          </w:p>
        </w:tc>
        <w:tc>
          <w:tcPr>
            <w:tcW w:w="3111" w:type="pct"/>
            <w:gridSpan w:val="2"/>
          </w:tcPr>
          <w:p w:rsidR="00A433B9" w:rsidRPr="0078366F" w:rsidRDefault="0003592E" w:rsidP="00614FD0">
            <w:pPr>
              <w:rPr>
                <w:rFonts w:cs="Arial"/>
                <w:sz w:val="22"/>
                <w:szCs w:val="22"/>
              </w:rPr>
            </w:pPr>
            <w:r>
              <w:rPr>
                <w:rFonts w:cs="Arial"/>
                <w:sz w:val="22"/>
                <w:szCs w:val="22"/>
              </w:rPr>
              <w:t xml:space="preserve">Feedback from teachers is that increased physical activity has ensured children are able to remain focused for longer periods in the classroom. For children who have sensory challenges this has also helped them to cope better with the school day and has therefore had a positive impact on behaviour. </w:t>
            </w:r>
          </w:p>
        </w:tc>
      </w:tr>
      <w:tr w:rsidR="00A433B9" w:rsidRPr="0078366F" w:rsidTr="00614FD0">
        <w:trPr>
          <w:trHeight w:val="990"/>
        </w:trPr>
        <w:tc>
          <w:tcPr>
            <w:tcW w:w="1889" w:type="pct"/>
            <w:shd w:val="clear" w:color="auto" w:fill="347186"/>
            <w:vAlign w:val="center"/>
          </w:tcPr>
          <w:p w:rsidR="00A433B9" w:rsidRPr="007B153B" w:rsidRDefault="00A433B9" w:rsidP="00614FD0">
            <w:pPr>
              <w:rPr>
                <w:rFonts w:cs="Arial"/>
                <w:color w:val="FFFFFF" w:themeColor="background1"/>
                <w:sz w:val="22"/>
                <w:szCs w:val="22"/>
              </w:rPr>
            </w:pPr>
            <w:r w:rsidRPr="007B153B">
              <w:rPr>
                <w:rFonts w:cs="Arial"/>
                <w:color w:val="FFFFFF" w:themeColor="background1"/>
                <w:sz w:val="22"/>
                <w:szCs w:val="22"/>
              </w:rPr>
              <w:t>How will the school sustain the improvements?</w:t>
            </w:r>
          </w:p>
        </w:tc>
        <w:tc>
          <w:tcPr>
            <w:tcW w:w="3111" w:type="pct"/>
            <w:gridSpan w:val="2"/>
          </w:tcPr>
          <w:p w:rsidR="00A433B9" w:rsidRPr="0078366F" w:rsidRDefault="00BD096E" w:rsidP="00614FD0">
            <w:pPr>
              <w:rPr>
                <w:rFonts w:cs="Arial"/>
                <w:sz w:val="22"/>
                <w:szCs w:val="22"/>
              </w:rPr>
            </w:pPr>
            <w:r>
              <w:rPr>
                <w:rFonts w:cs="Arial"/>
                <w:sz w:val="22"/>
                <w:szCs w:val="22"/>
              </w:rPr>
              <w:t xml:space="preserve">Staff will continue to access quality CPD and planning resources due to investments. Children will continue to access a wider range of activities due to increased interest and resources. Staff have reflected upon the positive impact of provision this year in order to plan how to move forward next year. </w:t>
            </w:r>
          </w:p>
        </w:tc>
      </w:tr>
      <w:tr w:rsidR="00A433B9" w:rsidRPr="00327EC3" w:rsidTr="00614FD0">
        <w:trPr>
          <w:trHeight w:val="266"/>
        </w:trPr>
        <w:tc>
          <w:tcPr>
            <w:tcW w:w="2500" w:type="pct"/>
            <w:gridSpan w:val="2"/>
            <w:shd w:val="clear" w:color="auto" w:fill="004251"/>
            <w:vAlign w:val="center"/>
          </w:tcPr>
          <w:p w:rsidR="00A433B9" w:rsidRPr="00327EC3" w:rsidRDefault="00A433B9" w:rsidP="00614FD0">
            <w:pPr>
              <w:spacing w:line="276" w:lineRule="auto"/>
              <w:jc w:val="center"/>
              <w:rPr>
                <w:rFonts w:cs="Arial"/>
                <w:color w:val="FFFFFF" w:themeColor="background1"/>
                <w:sz w:val="22"/>
                <w:szCs w:val="22"/>
              </w:rPr>
            </w:pPr>
            <w:r w:rsidRPr="00327EC3">
              <w:rPr>
                <w:rFonts w:cs="Arial"/>
                <w:color w:val="FFFFFF" w:themeColor="background1"/>
                <w:sz w:val="22"/>
                <w:szCs w:val="22"/>
              </w:rPr>
              <w:t>Key achievements to date</w:t>
            </w:r>
          </w:p>
        </w:tc>
        <w:tc>
          <w:tcPr>
            <w:tcW w:w="2500" w:type="pct"/>
            <w:shd w:val="clear" w:color="auto" w:fill="004251"/>
            <w:vAlign w:val="center"/>
          </w:tcPr>
          <w:p w:rsidR="00A433B9" w:rsidRPr="00327EC3" w:rsidRDefault="00A433B9" w:rsidP="00614FD0">
            <w:pPr>
              <w:spacing w:line="276" w:lineRule="auto"/>
              <w:jc w:val="center"/>
              <w:rPr>
                <w:rFonts w:cs="Arial"/>
                <w:color w:val="FFFFFF" w:themeColor="background1"/>
                <w:sz w:val="22"/>
                <w:szCs w:val="22"/>
              </w:rPr>
            </w:pPr>
            <w:r w:rsidRPr="00327EC3">
              <w:rPr>
                <w:rFonts w:cs="Arial"/>
                <w:color w:val="FFFFFF" w:themeColor="background1"/>
                <w:sz w:val="22"/>
                <w:szCs w:val="22"/>
              </w:rPr>
              <w:t>Areas for further improvement</w:t>
            </w:r>
          </w:p>
        </w:tc>
      </w:tr>
      <w:tr w:rsidR="00A433B9" w:rsidRPr="007B153B" w:rsidTr="00614FD0">
        <w:trPr>
          <w:trHeight w:val="2948"/>
        </w:trPr>
        <w:tc>
          <w:tcPr>
            <w:tcW w:w="2500" w:type="pct"/>
            <w:gridSpan w:val="2"/>
          </w:tcPr>
          <w:p w:rsidR="00A433B9" w:rsidRPr="00BD096E" w:rsidRDefault="00BD096E" w:rsidP="00BD096E">
            <w:pPr>
              <w:pStyle w:val="ListParagraph"/>
              <w:numPr>
                <w:ilvl w:val="0"/>
                <w:numId w:val="7"/>
              </w:numPr>
              <w:rPr>
                <w:rFonts w:cs="Arial"/>
              </w:rPr>
            </w:pPr>
            <w:r>
              <w:rPr>
                <w:rFonts w:ascii="Arial" w:hAnsi="Arial" w:cs="Arial"/>
                <w:sz w:val="22"/>
              </w:rPr>
              <w:t>Children have remained active throughout the year and are continuing to develop interest in a wider range of sports</w:t>
            </w:r>
          </w:p>
          <w:p w:rsidR="00BD096E" w:rsidRPr="00BD096E" w:rsidRDefault="00BD096E" w:rsidP="00BD096E">
            <w:pPr>
              <w:pStyle w:val="ListParagraph"/>
              <w:numPr>
                <w:ilvl w:val="0"/>
                <w:numId w:val="7"/>
              </w:numPr>
              <w:rPr>
                <w:rFonts w:cs="Arial"/>
              </w:rPr>
            </w:pPr>
            <w:r>
              <w:rPr>
                <w:rFonts w:ascii="Arial" w:hAnsi="Arial" w:cs="Arial"/>
                <w:sz w:val="22"/>
              </w:rPr>
              <w:t xml:space="preserve">The school has supported the role of a PE apprentice allowing her to move forward with a range of skills to lead physical activity in the future. </w:t>
            </w:r>
          </w:p>
          <w:p w:rsidR="00BD096E" w:rsidRPr="00BD096E" w:rsidRDefault="00BD096E" w:rsidP="00BD096E">
            <w:pPr>
              <w:pStyle w:val="ListParagraph"/>
              <w:numPr>
                <w:ilvl w:val="0"/>
                <w:numId w:val="7"/>
              </w:numPr>
              <w:rPr>
                <w:rFonts w:cs="Arial"/>
              </w:rPr>
            </w:pPr>
            <w:r>
              <w:rPr>
                <w:rFonts w:ascii="Arial" w:hAnsi="Arial" w:cs="Arial"/>
                <w:sz w:val="22"/>
              </w:rPr>
              <w:t>The school has continued to build on the equipment available, reflecting on what has been successful in the past and will continue to increase physical activity in the future</w:t>
            </w:r>
          </w:p>
        </w:tc>
        <w:tc>
          <w:tcPr>
            <w:tcW w:w="2500" w:type="pct"/>
          </w:tcPr>
          <w:p w:rsidR="00A433B9" w:rsidRPr="00353681" w:rsidRDefault="00A01E83" w:rsidP="00A01E83">
            <w:pPr>
              <w:pStyle w:val="ListParagraph"/>
              <w:numPr>
                <w:ilvl w:val="0"/>
                <w:numId w:val="7"/>
              </w:numPr>
              <w:rPr>
                <w:rFonts w:ascii="Arial" w:hAnsi="Arial" w:cs="Arial"/>
              </w:rPr>
            </w:pPr>
            <w:r w:rsidRPr="00353681">
              <w:rPr>
                <w:rFonts w:ascii="Arial" w:hAnsi="Arial" w:cs="Arial"/>
                <w:sz w:val="22"/>
              </w:rPr>
              <w:t xml:space="preserve">Staff to continue to </w:t>
            </w:r>
            <w:r w:rsidR="00353681">
              <w:rPr>
                <w:rFonts w:ascii="Arial" w:hAnsi="Arial" w:cs="Arial"/>
                <w:sz w:val="22"/>
              </w:rPr>
              <w:t xml:space="preserve">access further training in 2021-22 as unable to complete this year. </w:t>
            </w:r>
          </w:p>
          <w:p w:rsidR="00353681" w:rsidRPr="00353681" w:rsidRDefault="00353681" w:rsidP="00A01E83">
            <w:pPr>
              <w:pStyle w:val="ListParagraph"/>
              <w:numPr>
                <w:ilvl w:val="0"/>
                <w:numId w:val="7"/>
              </w:numPr>
              <w:rPr>
                <w:rFonts w:ascii="Arial" w:hAnsi="Arial" w:cs="Arial"/>
              </w:rPr>
            </w:pPr>
            <w:r>
              <w:rPr>
                <w:rFonts w:ascii="Arial" w:hAnsi="Arial" w:cs="Arial"/>
                <w:sz w:val="22"/>
              </w:rPr>
              <w:t>Equipment to be installed by end of 2021</w:t>
            </w:r>
          </w:p>
          <w:p w:rsidR="00353681" w:rsidRPr="00353681" w:rsidRDefault="00353681" w:rsidP="00A01E83">
            <w:pPr>
              <w:pStyle w:val="ListParagraph"/>
              <w:numPr>
                <w:ilvl w:val="0"/>
                <w:numId w:val="7"/>
              </w:numPr>
              <w:rPr>
                <w:rFonts w:ascii="Arial" w:hAnsi="Arial" w:cs="Arial"/>
              </w:rPr>
            </w:pPr>
            <w:r>
              <w:rPr>
                <w:rFonts w:ascii="Arial" w:hAnsi="Arial" w:cs="Arial"/>
                <w:sz w:val="22"/>
              </w:rPr>
              <w:t>Children to be trained as play leaders to encourage activity and competition at break times</w:t>
            </w:r>
          </w:p>
          <w:p w:rsidR="00353681" w:rsidRPr="00353681" w:rsidRDefault="00353681" w:rsidP="00A01E83">
            <w:pPr>
              <w:pStyle w:val="ListParagraph"/>
              <w:numPr>
                <w:ilvl w:val="0"/>
                <w:numId w:val="7"/>
              </w:numPr>
              <w:rPr>
                <w:rFonts w:ascii="Arial" w:hAnsi="Arial" w:cs="Arial"/>
              </w:rPr>
            </w:pPr>
            <w:r>
              <w:rPr>
                <w:rFonts w:ascii="Arial" w:hAnsi="Arial" w:cs="Arial"/>
                <w:sz w:val="22"/>
              </w:rPr>
              <w:t xml:space="preserve">School to access provision for activity at lunch and afterschool based on success of this year. </w:t>
            </w:r>
          </w:p>
        </w:tc>
      </w:tr>
    </w:tbl>
    <w:p w:rsidR="00A433B9" w:rsidRDefault="00A433B9" w:rsidP="00A433B9">
      <w:pPr>
        <w:pStyle w:val="Heading2"/>
      </w:pPr>
    </w:p>
    <w:p w:rsidR="00A433B9" w:rsidRDefault="00A433B9" w:rsidP="00A433B9">
      <w:pPr>
        <w:spacing w:before="0" w:after="200" w:line="276" w:lineRule="auto"/>
        <w:rPr>
          <w:rFonts w:eastAsiaTheme="majorEastAsia" w:cstheme="majorBidi"/>
          <w:b/>
          <w:color w:val="000000" w:themeColor="text1"/>
          <w:sz w:val="28"/>
          <w:szCs w:val="26"/>
        </w:rPr>
      </w:pPr>
      <w:r>
        <w:br w:type="page"/>
      </w:r>
    </w:p>
    <w:p w:rsidR="00A433B9" w:rsidRPr="00327EC3" w:rsidRDefault="00A433B9" w:rsidP="00A433B9">
      <w:pPr>
        <w:pStyle w:val="Heading2"/>
      </w:pPr>
      <w:bookmarkStart w:id="0" w:name="_PE_and_Sport"/>
      <w:bookmarkEnd w:id="0"/>
      <w:r w:rsidRPr="00327EC3">
        <w:lastRenderedPageBreak/>
        <w:t xml:space="preserve">PE and </w:t>
      </w:r>
      <w:r>
        <w:t>s</w:t>
      </w:r>
      <w:r w:rsidRPr="00327EC3">
        <w:t xml:space="preserve">port </w:t>
      </w:r>
      <w:r>
        <w:t>p</w:t>
      </w:r>
      <w:r w:rsidR="001E7F43">
        <w:t>remium action plan 20201-2022</w:t>
      </w:r>
    </w:p>
    <w:p w:rsidR="00A433B9" w:rsidRDefault="00A433B9" w:rsidP="00A433B9">
      <w:pPr>
        <w:rPr>
          <w:rFonts w:cs="Arial"/>
          <w:szCs w:val="22"/>
        </w:rPr>
      </w:pPr>
    </w:p>
    <w:tbl>
      <w:tblPr>
        <w:tblStyle w:val="TableGrid"/>
        <w:tblW w:w="14029" w:type="dxa"/>
        <w:jc w:val="center"/>
        <w:tblLook w:val="04A0" w:firstRow="1" w:lastRow="0" w:firstColumn="1" w:lastColumn="0" w:noHBand="0" w:noVBand="1"/>
      </w:tblPr>
      <w:tblGrid>
        <w:gridCol w:w="562"/>
        <w:gridCol w:w="4983"/>
        <w:gridCol w:w="1680"/>
        <w:gridCol w:w="283"/>
        <w:gridCol w:w="3585"/>
        <w:gridCol w:w="384"/>
        <w:gridCol w:w="2552"/>
      </w:tblGrid>
      <w:tr w:rsidR="00A433B9" w:rsidRPr="007B153B" w:rsidTr="00B10D12">
        <w:trPr>
          <w:trHeight w:val="629"/>
          <w:jc w:val="center"/>
        </w:trPr>
        <w:tc>
          <w:tcPr>
            <w:tcW w:w="11093" w:type="dxa"/>
            <w:gridSpan w:val="5"/>
            <w:vMerge w:val="restart"/>
            <w:shd w:val="clear" w:color="auto" w:fill="004251"/>
            <w:vAlign w:val="center"/>
          </w:tcPr>
          <w:p w:rsidR="00A433B9" w:rsidRPr="007B153B" w:rsidRDefault="00A433B9" w:rsidP="00614FD0">
            <w:pPr>
              <w:jc w:val="center"/>
              <w:rPr>
                <w:rFonts w:cs="Arial"/>
                <w:sz w:val="22"/>
                <w:szCs w:val="22"/>
              </w:rPr>
            </w:pPr>
            <w:r w:rsidRPr="007B153B">
              <w:rPr>
                <w:rFonts w:cs="Arial"/>
                <w:color w:val="FFFFFF" w:themeColor="background1"/>
                <w:sz w:val="22"/>
                <w:szCs w:val="22"/>
              </w:rPr>
              <w:t>Objective one: Engaging all pup</w:t>
            </w:r>
            <w:r w:rsidR="001E7F43">
              <w:rPr>
                <w:rFonts w:cs="Arial"/>
                <w:color w:val="FFFFFF" w:themeColor="background1"/>
                <w:sz w:val="22"/>
                <w:szCs w:val="22"/>
              </w:rPr>
              <w:t>ils in regular physical activity/</w:t>
            </w:r>
            <w:r w:rsidR="001E7F43" w:rsidRPr="007B153B">
              <w:rPr>
                <w:rFonts w:cs="Arial"/>
                <w:color w:val="FFFFFF" w:themeColor="background1"/>
                <w:sz w:val="22"/>
                <w:szCs w:val="22"/>
              </w:rPr>
              <w:t xml:space="preserve"> Objective 4: Offering pupils a broader range of sports and activities</w:t>
            </w:r>
            <w:r w:rsidR="001E7F43">
              <w:rPr>
                <w:rFonts w:cs="Arial"/>
                <w:color w:val="FFFFFF" w:themeColor="background1"/>
                <w:sz w:val="22"/>
                <w:szCs w:val="22"/>
              </w:rPr>
              <w:t xml:space="preserve">/ </w:t>
            </w:r>
            <w:r w:rsidR="001E7F43" w:rsidRPr="007B153B">
              <w:rPr>
                <w:rFonts w:cs="Arial"/>
                <w:color w:val="FFFFFF" w:themeColor="background1"/>
                <w:sz w:val="22"/>
                <w:szCs w:val="22"/>
              </w:rPr>
              <w:t>Objective 5: Increasing pupils’ participation in competitive sport</w:t>
            </w:r>
          </w:p>
        </w:tc>
        <w:tc>
          <w:tcPr>
            <w:tcW w:w="2936" w:type="dxa"/>
            <w:gridSpan w:val="2"/>
            <w:shd w:val="clear" w:color="auto" w:fill="347186"/>
            <w:vAlign w:val="center"/>
          </w:tcPr>
          <w:p w:rsidR="00A433B9" w:rsidRPr="007B153B" w:rsidRDefault="00A433B9" w:rsidP="00614FD0">
            <w:pPr>
              <w:jc w:val="center"/>
              <w:rPr>
                <w:rFonts w:cs="Arial"/>
                <w:sz w:val="22"/>
                <w:szCs w:val="22"/>
              </w:rPr>
            </w:pPr>
            <w:r w:rsidRPr="007B153B">
              <w:rPr>
                <w:rFonts w:cs="Arial"/>
                <w:color w:val="FFFFFF" w:themeColor="background1"/>
                <w:sz w:val="22"/>
                <w:szCs w:val="22"/>
              </w:rPr>
              <w:t>spending</w:t>
            </w:r>
          </w:p>
        </w:tc>
      </w:tr>
      <w:tr w:rsidR="00A433B9" w:rsidRPr="007B153B" w:rsidTr="00B10D12">
        <w:trPr>
          <w:jc w:val="center"/>
        </w:trPr>
        <w:tc>
          <w:tcPr>
            <w:tcW w:w="11093" w:type="dxa"/>
            <w:gridSpan w:val="5"/>
            <w:vMerge/>
            <w:shd w:val="clear" w:color="auto" w:fill="004251"/>
            <w:vAlign w:val="center"/>
          </w:tcPr>
          <w:p w:rsidR="00A433B9" w:rsidRPr="007B153B" w:rsidRDefault="00A433B9" w:rsidP="00614FD0">
            <w:pPr>
              <w:jc w:val="center"/>
              <w:rPr>
                <w:rFonts w:cs="Arial"/>
                <w:sz w:val="22"/>
                <w:szCs w:val="22"/>
              </w:rPr>
            </w:pPr>
          </w:p>
        </w:tc>
        <w:tc>
          <w:tcPr>
            <w:tcW w:w="2936" w:type="dxa"/>
            <w:gridSpan w:val="2"/>
            <w:vAlign w:val="center"/>
          </w:tcPr>
          <w:p w:rsidR="00A433B9" w:rsidRPr="007B153B" w:rsidRDefault="007B00BC" w:rsidP="00EF61EC">
            <w:pPr>
              <w:jc w:val="center"/>
              <w:rPr>
                <w:rFonts w:cs="Arial"/>
                <w:sz w:val="22"/>
                <w:szCs w:val="22"/>
              </w:rPr>
            </w:pPr>
            <w:r>
              <w:rPr>
                <w:rFonts w:cs="Arial"/>
                <w:sz w:val="22"/>
                <w:szCs w:val="22"/>
              </w:rPr>
              <w:t>£</w:t>
            </w:r>
            <w:r w:rsidR="00EF61EC">
              <w:rPr>
                <w:rFonts w:cs="Arial"/>
                <w:sz w:val="22"/>
                <w:szCs w:val="22"/>
              </w:rPr>
              <w:t>9110.00</w:t>
            </w:r>
          </w:p>
        </w:tc>
      </w:tr>
      <w:tr w:rsidR="00A433B9" w:rsidRPr="007B153B" w:rsidTr="00B10D12">
        <w:trPr>
          <w:trHeight w:val="649"/>
          <w:jc w:val="center"/>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Planned actions</w:t>
            </w:r>
          </w:p>
        </w:tc>
        <w:tc>
          <w:tcPr>
            <w:tcW w:w="1963"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allocated</w:t>
            </w:r>
          </w:p>
        </w:tc>
        <w:tc>
          <w:tcPr>
            <w:tcW w:w="3585"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Expected impact</w:t>
            </w:r>
          </w:p>
        </w:tc>
        <w:tc>
          <w:tcPr>
            <w:tcW w:w="2936"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A433B9" w:rsidRPr="007B153B" w:rsidTr="00B10D12">
        <w:trPr>
          <w:trHeight w:val="851"/>
          <w:jc w:val="center"/>
        </w:trPr>
        <w:tc>
          <w:tcPr>
            <w:tcW w:w="562" w:type="dxa"/>
            <w:vAlign w:val="center"/>
          </w:tcPr>
          <w:p w:rsidR="00A433B9" w:rsidRPr="00B10D12" w:rsidRDefault="00A433B9" w:rsidP="00614FD0">
            <w:pPr>
              <w:jc w:val="center"/>
              <w:rPr>
                <w:rFonts w:cs="Arial"/>
                <w:color w:val="FF0000"/>
                <w:sz w:val="22"/>
                <w:szCs w:val="22"/>
              </w:rPr>
            </w:pPr>
            <w:r w:rsidRPr="00B10D12">
              <w:rPr>
                <w:rFonts w:cs="Arial"/>
                <w:color w:val="FF0000"/>
                <w:sz w:val="22"/>
                <w:szCs w:val="22"/>
              </w:rPr>
              <w:t>1</w:t>
            </w:r>
          </w:p>
        </w:tc>
        <w:tc>
          <w:tcPr>
            <w:tcW w:w="4983" w:type="dxa"/>
            <w:vAlign w:val="center"/>
          </w:tcPr>
          <w:p w:rsidR="00A433B9" w:rsidRPr="00B10D12" w:rsidRDefault="001E3F87" w:rsidP="00A53625">
            <w:pPr>
              <w:rPr>
                <w:rFonts w:asciiTheme="majorHAnsi" w:hAnsiTheme="majorHAnsi" w:cstheme="majorHAnsi"/>
                <w:color w:val="FF0000"/>
                <w:szCs w:val="20"/>
              </w:rPr>
            </w:pPr>
            <w:r w:rsidRPr="00B10D12">
              <w:rPr>
                <w:rFonts w:asciiTheme="majorHAnsi" w:hAnsiTheme="majorHAnsi" w:cstheme="majorHAnsi"/>
                <w:color w:val="FF0000"/>
                <w:szCs w:val="20"/>
              </w:rPr>
              <w:t xml:space="preserve">Extend trim trail equipment to allow a larger number of </w:t>
            </w:r>
            <w:r w:rsidR="00A53625" w:rsidRPr="00B10D12">
              <w:rPr>
                <w:rFonts w:asciiTheme="majorHAnsi" w:hAnsiTheme="majorHAnsi" w:cstheme="majorHAnsi"/>
                <w:color w:val="FF0000"/>
                <w:szCs w:val="20"/>
              </w:rPr>
              <w:t xml:space="preserve">children to access at one time. </w:t>
            </w:r>
          </w:p>
        </w:tc>
        <w:tc>
          <w:tcPr>
            <w:tcW w:w="1963" w:type="dxa"/>
            <w:gridSpan w:val="2"/>
            <w:vAlign w:val="center"/>
          </w:tcPr>
          <w:p w:rsidR="00A433B9" w:rsidRPr="00B10D12" w:rsidRDefault="00A433B9" w:rsidP="00614FD0">
            <w:pPr>
              <w:rPr>
                <w:rFonts w:asciiTheme="majorHAnsi" w:hAnsiTheme="majorHAnsi" w:cstheme="majorHAnsi"/>
                <w:color w:val="FF0000"/>
                <w:szCs w:val="20"/>
              </w:rPr>
            </w:pPr>
            <w:r w:rsidRPr="00B10D12">
              <w:rPr>
                <w:rFonts w:asciiTheme="majorHAnsi" w:hAnsiTheme="majorHAnsi" w:cstheme="majorHAnsi"/>
                <w:color w:val="FF0000"/>
                <w:szCs w:val="20"/>
              </w:rPr>
              <w:t>£</w:t>
            </w:r>
            <w:r w:rsidR="001E3F87" w:rsidRPr="00B10D12">
              <w:rPr>
                <w:rFonts w:asciiTheme="majorHAnsi" w:hAnsiTheme="majorHAnsi" w:cstheme="majorHAnsi"/>
                <w:color w:val="FF0000"/>
                <w:szCs w:val="20"/>
              </w:rPr>
              <w:t>9500</w:t>
            </w:r>
          </w:p>
        </w:tc>
        <w:tc>
          <w:tcPr>
            <w:tcW w:w="3585" w:type="dxa"/>
            <w:vAlign w:val="center"/>
          </w:tcPr>
          <w:p w:rsidR="001E3F87" w:rsidRPr="00B10D12" w:rsidRDefault="001E3F87" w:rsidP="001E3F87">
            <w:pPr>
              <w:pStyle w:val="ListParagraph"/>
              <w:numPr>
                <w:ilvl w:val="0"/>
                <w:numId w:val="8"/>
              </w:numPr>
              <w:rPr>
                <w:rFonts w:asciiTheme="majorHAnsi" w:hAnsiTheme="majorHAnsi" w:cstheme="majorHAnsi"/>
                <w:color w:val="FF0000"/>
                <w:szCs w:val="20"/>
              </w:rPr>
            </w:pPr>
            <w:r w:rsidRPr="00B10D12">
              <w:rPr>
                <w:rFonts w:asciiTheme="majorHAnsi" w:hAnsiTheme="majorHAnsi" w:cstheme="majorHAnsi"/>
                <w:color w:val="FF0000"/>
                <w:szCs w:val="20"/>
              </w:rPr>
              <w:t>A greater number of children access during break and lunch.</w:t>
            </w:r>
          </w:p>
          <w:p w:rsidR="001E3F87" w:rsidRPr="00B10D12" w:rsidRDefault="001E3F87" w:rsidP="00A53625">
            <w:pPr>
              <w:pStyle w:val="ListParagraph"/>
              <w:numPr>
                <w:ilvl w:val="0"/>
                <w:numId w:val="8"/>
              </w:numPr>
              <w:rPr>
                <w:rFonts w:asciiTheme="majorHAnsi" w:hAnsiTheme="majorHAnsi" w:cstheme="majorHAnsi"/>
                <w:color w:val="FF0000"/>
                <w:szCs w:val="20"/>
              </w:rPr>
            </w:pPr>
            <w:r w:rsidRPr="00B10D12">
              <w:rPr>
                <w:rFonts w:asciiTheme="majorHAnsi" w:hAnsiTheme="majorHAnsi" w:cstheme="majorHAnsi"/>
                <w:color w:val="FF0000"/>
                <w:szCs w:val="20"/>
              </w:rPr>
              <w:t>Children</w:t>
            </w:r>
            <w:r w:rsidR="00A53625" w:rsidRPr="00B10D12">
              <w:rPr>
                <w:rFonts w:asciiTheme="majorHAnsi" w:hAnsiTheme="majorHAnsi" w:cstheme="majorHAnsi"/>
                <w:color w:val="FF0000"/>
                <w:szCs w:val="20"/>
              </w:rPr>
              <w:t xml:space="preserve"> access resources to </w:t>
            </w:r>
            <w:r w:rsidRPr="00B10D12">
              <w:rPr>
                <w:rFonts w:asciiTheme="majorHAnsi" w:hAnsiTheme="majorHAnsi" w:cstheme="majorHAnsi"/>
                <w:color w:val="FF0000"/>
                <w:szCs w:val="20"/>
              </w:rPr>
              <w:t xml:space="preserve"> build upper body strength supporting physical development </w:t>
            </w:r>
            <w:r w:rsidR="00A53625" w:rsidRPr="00B10D12">
              <w:rPr>
                <w:rFonts w:asciiTheme="majorHAnsi" w:hAnsiTheme="majorHAnsi" w:cstheme="majorHAnsi"/>
                <w:color w:val="FF0000"/>
                <w:szCs w:val="20"/>
              </w:rPr>
              <w:t>and sensory processing skills</w:t>
            </w:r>
          </w:p>
        </w:tc>
        <w:tc>
          <w:tcPr>
            <w:tcW w:w="2936" w:type="dxa"/>
            <w:gridSpan w:val="2"/>
            <w:vAlign w:val="center"/>
          </w:tcPr>
          <w:p w:rsidR="00A433B9" w:rsidRPr="00B10D12" w:rsidRDefault="00A53625" w:rsidP="00A53625">
            <w:pPr>
              <w:jc w:val="center"/>
              <w:rPr>
                <w:rFonts w:asciiTheme="majorHAnsi" w:hAnsiTheme="majorHAnsi" w:cstheme="majorHAnsi"/>
                <w:color w:val="FF0000"/>
                <w:szCs w:val="20"/>
              </w:rPr>
            </w:pPr>
            <w:r w:rsidRPr="00B10D12">
              <w:rPr>
                <w:rFonts w:asciiTheme="majorHAnsi" w:hAnsiTheme="majorHAnsi" w:cstheme="majorHAnsi"/>
                <w:color w:val="FF0000"/>
                <w:szCs w:val="20"/>
              </w:rPr>
              <w:t xml:space="preserve">Long term project. Children will access on a daily basis over a number of years. </w:t>
            </w:r>
          </w:p>
        </w:tc>
      </w:tr>
      <w:tr w:rsidR="007B00BC" w:rsidRPr="007B153B" w:rsidTr="00B10D12">
        <w:trPr>
          <w:trHeight w:val="851"/>
          <w:jc w:val="center"/>
        </w:trPr>
        <w:tc>
          <w:tcPr>
            <w:tcW w:w="562" w:type="dxa"/>
            <w:vAlign w:val="center"/>
          </w:tcPr>
          <w:p w:rsidR="007B00BC" w:rsidRPr="007B153B" w:rsidRDefault="007B00BC" w:rsidP="00614FD0">
            <w:pPr>
              <w:jc w:val="center"/>
              <w:rPr>
                <w:rFonts w:cs="Arial"/>
                <w:szCs w:val="22"/>
              </w:rPr>
            </w:pPr>
            <w:r>
              <w:rPr>
                <w:rFonts w:cs="Arial"/>
                <w:szCs w:val="22"/>
              </w:rPr>
              <w:t>2</w:t>
            </w:r>
          </w:p>
        </w:tc>
        <w:tc>
          <w:tcPr>
            <w:tcW w:w="4983" w:type="dxa"/>
            <w:vAlign w:val="center"/>
          </w:tcPr>
          <w:p w:rsidR="007B00BC" w:rsidRPr="007454B1" w:rsidRDefault="007B00BC" w:rsidP="00A53625">
            <w:pPr>
              <w:rPr>
                <w:rFonts w:asciiTheme="majorHAnsi" w:hAnsiTheme="majorHAnsi" w:cstheme="majorHAnsi"/>
                <w:szCs w:val="20"/>
              </w:rPr>
            </w:pPr>
            <w:r>
              <w:rPr>
                <w:rFonts w:asciiTheme="majorHAnsi" w:hAnsiTheme="majorHAnsi" w:cstheme="majorHAnsi"/>
                <w:szCs w:val="20"/>
              </w:rPr>
              <w:t xml:space="preserve">Audit and order equipment for PE and playtimes </w:t>
            </w:r>
          </w:p>
        </w:tc>
        <w:tc>
          <w:tcPr>
            <w:tcW w:w="1963" w:type="dxa"/>
            <w:gridSpan w:val="2"/>
            <w:vAlign w:val="center"/>
          </w:tcPr>
          <w:p w:rsidR="007B00BC" w:rsidRPr="007454B1" w:rsidRDefault="007B00BC" w:rsidP="007B00BC">
            <w:pPr>
              <w:rPr>
                <w:rFonts w:asciiTheme="majorHAnsi" w:hAnsiTheme="majorHAnsi" w:cstheme="majorHAnsi"/>
                <w:szCs w:val="20"/>
              </w:rPr>
            </w:pPr>
            <w:r>
              <w:rPr>
                <w:rFonts w:asciiTheme="majorHAnsi" w:hAnsiTheme="majorHAnsi" w:cstheme="majorHAnsi"/>
                <w:szCs w:val="20"/>
              </w:rPr>
              <w:t>£1000</w:t>
            </w:r>
          </w:p>
        </w:tc>
        <w:tc>
          <w:tcPr>
            <w:tcW w:w="3585" w:type="dxa"/>
            <w:vAlign w:val="center"/>
          </w:tcPr>
          <w:p w:rsidR="007B00BC" w:rsidRDefault="007B00BC" w:rsidP="001E3F87">
            <w:pPr>
              <w:pStyle w:val="ListParagraph"/>
              <w:numPr>
                <w:ilvl w:val="0"/>
                <w:numId w:val="8"/>
              </w:numPr>
              <w:rPr>
                <w:rFonts w:asciiTheme="majorHAnsi" w:hAnsiTheme="majorHAnsi" w:cstheme="majorHAnsi"/>
                <w:szCs w:val="20"/>
              </w:rPr>
            </w:pPr>
            <w:r>
              <w:rPr>
                <w:rFonts w:asciiTheme="majorHAnsi" w:hAnsiTheme="majorHAnsi" w:cstheme="majorHAnsi"/>
                <w:szCs w:val="20"/>
              </w:rPr>
              <w:t>A greater range of resources available for lessons and other activity throughout the day. Unsafe and broken equipment replaced.</w:t>
            </w:r>
          </w:p>
          <w:p w:rsidR="007B00BC" w:rsidRPr="007454B1" w:rsidRDefault="007B00BC" w:rsidP="001E3F87">
            <w:pPr>
              <w:pStyle w:val="ListParagraph"/>
              <w:numPr>
                <w:ilvl w:val="0"/>
                <w:numId w:val="8"/>
              </w:numPr>
              <w:rPr>
                <w:rFonts w:asciiTheme="majorHAnsi" w:hAnsiTheme="majorHAnsi" w:cstheme="majorHAnsi"/>
                <w:szCs w:val="20"/>
              </w:rPr>
            </w:pPr>
            <w:r>
              <w:rPr>
                <w:rFonts w:asciiTheme="majorHAnsi" w:hAnsiTheme="majorHAnsi" w:cstheme="majorHAnsi"/>
                <w:szCs w:val="20"/>
              </w:rPr>
              <w:t xml:space="preserve">Children access a greater range of sports/games </w:t>
            </w:r>
          </w:p>
        </w:tc>
        <w:tc>
          <w:tcPr>
            <w:tcW w:w="2936" w:type="dxa"/>
            <w:gridSpan w:val="2"/>
            <w:vAlign w:val="center"/>
          </w:tcPr>
          <w:p w:rsidR="007B00BC" w:rsidRPr="007454B1" w:rsidRDefault="007B00BC" w:rsidP="00A53625">
            <w:pPr>
              <w:jc w:val="center"/>
              <w:rPr>
                <w:rFonts w:asciiTheme="majorHAnsi" w:hAnsiTheme="majorHAnsi" w:cstheme="majorHAnsi"/>
                <w:szCs w:val="20"/>
              </w:rPr>
            </w:pPr>
            <w:r w:rsidRPr="007454B1">
              <w:rPr>
                <w:rFonts w:asciiTheme="majorHAnsi" w:hAnsiTheme="majorHAnsi" w:cstheme="majorHAnsi"/>
                <w:szCs w:val="20"/>
              </w:rPr>
              <w:t xml:space="preserve">Children will access </w:t>
            </w:r>
            <w:r>
              <w:rPr>
                <w:rFonts w:asciiTheme="majorHAnsi" w:hAnsiTheme="majorHAnsi" w:cstheme="majorHAnsi"/>
                <w:szCs w:val="20"/>
              </w:rPr>
              <w:t xml:space="preserve">a wide range of games/sports </w:t>
            </w:r>
            <w:r w:rsidRPr="007454B1">
              <w:rPr>
                <w:rFonts w:asciiTheme="majorHAnsi" w:hAnsiTheme="majorHAnsi" w:cstheme="majorHAnsi"/>
                <w:szCs w:val="20"/>
              </w:rPr>
              <w:t>on a daily basis over a number of years.</w:t>
            </w:r>
          </w:p>
        </w:tc>
      </w:tr>
      <w:tr w:rsidR="00A433B9" w:rsidRPr="007B153B" w:rsidTr="00B10D12">
        <w:trPr>
          <w:trHeight w:val="851"/>
          <w:jc w:val="center"/>
        </w:trPr>
        <w:tc>
          <w:tcPr>
            <w:tcW w:w="562" w:type="dxa"/>
            <w:vAlign w:val="center"/>
          </w:tcPr>
          <w:p w:rsidR="00A433B9" w:rsidRPr="007B153B" w:rsidRDefault="007B00BC" w:rsidP="00614FD0">
            <w:pPr>
              <w:jc w:val="center"/>
              <w:rPr>
                <w:rFonts w:cs="Arial"/>
                <w:sz w:val="22"/>
                <w:szCs w:val="22"/>
              </w:rPr>
            </w:pPr>
            <w:r>
              <w:rPr>
                <w:rFonts w:cs="Arial"/>
                <w:sz w:val="22"/>
                <w:szCs w:val="22"/>
              </w:rPr>
              <w:t>3</w:t>
            </w:r>
          </w:p>
        </w:tc>
        <w:tc>
          <w:tcPr>
            <w:tcW w:w="4983" w:type="dxa"/>
            <w:vAlign w:val="center"/>
          </w:tcPr>
          <w:p w:rsidR="00A433B9" w:rsidRPr="007454B1" w:rsidRDefault="00A53625" w:rsidP="00614FD0">
            <w:pPr>
              <w:jc w:val="center"/>
              <w:rPr>
                <w:rFonts w:asciiTheme="majorHAnsi" w:hAnsiTheme="majorHAnsi" w:cstheme="majorHAnsi"/>
                <w:szCs w:val="20"/>
              </w:rPr>
            </w:pPr>
            <w:r w:rsidRPr="007454B1">
              <w:rPr>
                <w:rFonts w:asciiTheme="majorHAnsi" w:hAnsiTheme="majorHAnsi" w:cstheme="majorHAnsi"/>
                <w:szCs w:val="20"/>
              </w:rPr>
              <w:t>Adult led twice weekly lunchtime activity sessions accessible to all children</w:t>
            </w:r>
          </w:p>
        </w:tc>
        <w:tc>
          <w:tcPr>
            <w:tcW w:w="1963" w:type="dxa"/>
            <w:gridSpan w:val="2"/>
            <w:vAlign w:val="center"/>
          </w:tcPr>
          <w:p w:rsidR="00A433B9" w:rsidRPr="007454B1" w:rsidRDefault="00A433B9" w:rsidP="00614FD0">
            <w:pPr>
              <w:rPr>
                <w:rFonts w:asciiTheme="majorHAnsi" w:hAnsiTheme="majorHAnsi" w:cstheme="majorHAnsi"/>
                <w:szCs w:val="20"/>
              </w:rPr>
            </w:pPr>
            <w:r w:rsidRPr="007454B1">
              <w:rPr>
                <w:rFonts w:asciiTheme="majorHAnsi" w:hAnsiTheme="majorHAnsi" w:cstheme="majorHAnsi"/>
                <w:szCs w:val="20"/>
              </w:rPr>
              <w:t>£</w:t>
            </w:r>
            <w:r w:rsidR="00A53625" w:rsidRPr="007454B1">
              <w:rPr>
                <w:rFonts w:asciiTheme="majorHAnsi" w:hAnsiTheme="majorHAnsi" w:cstheme="majorHAnsi"/>
                <w:szCs w:val="20"/>
              </w:rPr>
              <w:t>2880</w:t>
            </w:r>
          </w:p>
        </w:tc>
        <w:tc>
          <w:tcPr>
            <w:tcW w:w="3585" w:type="dxa"/>
            <w:vAlign w:val="center"/>
          </w:tcPr>
          <w:p w:rsidR="00A433B9" w:rsidRPr="007454B1" w:rsidRDefault="00A53625" w:rsidP="00A53625">
            <w:pPr>
              <w:pStyle w:val="ListParagraph"/>
              <w:numPr>
                <w:ilvl w:val="0"/>
                <w:numId w:val="9"/>
              </w:numPr>
              <w:jc w:val="center"/>
              <w:rPr>
                <w:rFonts w:asciiTheme="majorHAnsi" w:hAnsiTheme="majorHAnsi" w:cstheme="majorHAnsi"/>
                <w:szCs w:val="20"/>
              </w:rPr>
            </w:pPr>
            <w:r w:rsidRPr="007454B1">
              <w:rPr>
                <w:rFonts w:asciiTheme="majorHAnsi" w:hAnsiTheme="majorHAnsi" w:cstheme="majorHAnsi"/>
                <w:szCs w:val="20"/>
              </w:rPr>
              <w:t>Adults modelling skills and engaging children in activity increasing and focusing movement in lunchtime session</w:t>
            </w:r>
          </w:p>
        </w:tc>
        <w:tc>
          <w:tcPr>
            <w:tcW w:w="2936" w:type="dxa"/>
            <w:gridSpan w:val="2"/>
            <w:vAlign w:val="center"/>
          </w:tcPr>
          <w:p w:rsidR="00A433B9" w:rsidRPr="007454B1" w:rsidRDefault="00A53625" w:rsidP="00614FD0">
            <w:pPr>
              <w:jc w:val="center"/>
              <w:rPr>
                <w:rFonts w:asciiTheme="majorHAnsi" w:hAnsiTheme="majorHAnsi" w:cstheme="majorHAnsi"/>
                <w:szCs w:val="20"/>
              </w:rPr>
            </w:pPr>
            <w:r w:rsidRPr="007454B1">
              <w:rPr>
                <w:rFonts w:asciiTheme="majorHAnsi" w:hAnsiTheme="majorHAnsi" w:cstheme="majorHAnsi"/>
                <w:szCs w:val="20"/>
              </w:rPr>
              <w:t xml:space="preserve">Lunchtime staff observe play and learn from specialist teaching from sports coaches supporting the development of play on a daily basis. </w:t>
            </w:r>
          </w:p>
        </w:tc>
      </w:tr>
      <w:tr w:rsidR="00A433B9" w:rsidRPr="007B153B" w:rsidTr="00B10D12">
        <w:trPr>
          <w:trHeight w:val="851"/>
          <w:jc w:val="center"/>
        </w:trPr>
        <w:tc>
          <w:tcPr>
            <w:tcW w:w="562" w:type="dxa"/>
            <w:vAlign w:val="center"/>
          </w:tcPr>
          <w:p w:rsidR="00A433B9" w:rsidRPr="007B153B" w:rsidRDefault="00A433B9" w:rsidP="00614FD0">
            <w:pPr>
              <w:jc w:val="center"/>
              <w:rPr>
                <w:rFonts w:cs="Arial"/>
                <w:sz w:val="22"/>
                <w:szCs w:val="22"/>
              </w:rPr>
            </w:pPr>
            <w:r w:rsidRPr="007B153B">
              <w:rPr>
                <w:rFonts w:cs="Arial"/>
                <w:sz w:val="22"/>
                <w:szCs w:val="22"/>
              </w:rPr>
              <w:t>3</w:t>
            </w:r>
          </w:p>
        </w:tc>
        <w:tc>
          <w:tcPr>
            <w:tcW w:w="4983" w:type="dxa"/>
            <w:vAlign w:val="center"/>
          </w:tcPr>
          <w:p w:rsidR="00A433B9" w:rsidRPr="007454B1" w:rsidRDefault="00A53625" w:rsidP="00614FD0">
            <w:pPr>
              <w:jc w:val="center"/>
              <w:rPr>
                <w:rFonts w:asciiTheme="majorHAnsi" w:hAnsiTheme="majorHAnsi" w:cstheme="majorHAnsi"/>
                <w:szCs w:val="20"/>
              </w:rPr>
            </w:pPr>
            <w:r w:rsidRPr="007454B1">
              <w:rPr>
                <w:rFonts w:asciiTheme="majorHAnsi" w:hAnsiTheme="majorHAnsi" w:cstheme="majorHAnsi"/>
                <w:szCs w:val="20"/>
              </w:rPr>
              <w:t xml:space="preserve">After school clubs accessible to all children. Termly changes to extend range of experience. </w:t>
            </w:r>
          </w:p>
        </w:tc>
        <w:tc>
          <w:tcPr>
            <w:tcW w:w="1963" w:type="dxa"/>
            <w:gridSpan w:val="2"/>
            <w:vAlign w:val="center"/>
          </w:tcPr>
          <w:p w:rsidR="00A433B9" w:rsidRPr="007454B1" w:rsidRDefault="00A433B9" w:rsidP="00614FD0">
            <w:pPr>
              <w:rPr>
                <w:rFonts w:asciiTheme="majorHAnsi" w:hAnsiTheme="majorHAnsi" w:cstheme="majorHAnsi"/>
                <w:szCs w:val="20"/>
              </w:rPr>
            </w:pPr>
            <w:r w:rsidRPr="007454B1">
              <w:rPr>
                <w:rFonts w:asciiTheme="majorHAnsi" w:hAnsiTheme="majorHAnsi" w:cstheme="majorHAnsi"/>
                <w:szCs w:val="20"/>
              </w:rPr>
              <w:t>£</w:t>
            </w:r>
            <w:r w:rsidR="00A53625" w:rsidRPr="007454B1">
              <w:rPr>
                <w:rFonts w:asciiTheme="majorHAnsi" w:hAnsiTheme="majorHAnsi" w:cstheme="majorHAnsi"/>
                <w:szCs w:val="20"/>
              </w:rPr>
              <w:t>4230</w:t>
            </w:r>
          </w:p>
        </w:tc>
        <w:tc>
          <w:tcPr>
            <w:tcW w:w="3585" w:type="dxa"/>
            <w:vAlign w:val="center"/>
          </w:tcPr>
          <w:p w:rsidR="00A433B9" w:rsidRPr="007454B1" w:rsidRDefault="00A53625" w:rsidP="00614FD0">
            <w:pPr>
              <w:jc w:val="center"/>
              <w:rPr>
                <w:rFonts w:asciiTheme="majorHAnsi" w:hAnsiTheme="majorHAnsi" w:cstheme="majorHAnsi"/>
                <w:szCs w:val="20"/>
              </w:rPr>
            </w:pPr>
            <w:r w:rsidRPr="007454B1">
              <w:rPr>
                <w:rFonts w:asciiTheme="majorHAnsi" w:hAnsiTheme="majorHAnsi" w:cstheme="majorHAnsi"/>
                <w:szCs w:val="20"/>
              </w:rPr>
              <w:t>Children access a greater range of activity beyond the school day</w:t>
            </w:r>
          </w:p>
        </w:tc>
        <w:tc>
          <w:tcPr>
            <w:tcW w:w="2936" w:type="dxa"/>
            <w:gridSpan w:val="2"/>
            <w:vAlign w:val="center"/>
          </w:tcPr>
          <w:p w:rsidR="00A433B9" w:rsidRPr="007454B1" w:rsidRDefault="00A53625" w:rsidP="00614FD0">
            <w:pPr>
              <w:jc w:val="center"/>
              <w:rPr>
                <w:rFonts w:asciiTheme="majorHAnsi" w:hAnsiTheme="majorHAnsi" w:cstheme="majorHAnsi"/>
                <w:szCs w:val="20"/>
              </w:rPr>
            </w:pPr>
            <w:r w:rsidRPr="007454B1">
              <w:rPr>
                <w:rFonts w:asciiTheme="majorHAnsi" w:hAnsiTheme="majorHAnsi" w:cstheme="majorHAnsi"/>
                <w:szCs w:val="20"/>
              </w:rPr>
              <w:t xml:space="preserve">Children have greater experience and can be directed </w:t>
            </w:r>
            <w:r w:rsidR="007454B1" w:rsidRPr="007454B1">
              <w:rPr>
                <w:rFonts w:asciiTheme="majorHAnsi" w:hAnsiTheme="majorHAnsi" w:cstheme="majorHAnsi"/>
                <w:szCs w:val="20"/>
              </w:rPr>
              <w:t>towards specialist clubs beyond school</w:t>
            </w:r>
          </w:p>
        </w:tc>
      </w:tr>
      <w:tr w:rsidR="00A433B9" w:rsidRPr="007B153B" w:rsidTr="00B10D12">
        <w:trPr>
          <w:trHeight w:val="851"/>
          <w:jc w:val="center"/>
        </w:trPr>
        <w:tc>
          <w:tcPr>
            <w:tcW w:w="562" w:type="dxa"/>
            <w:vAlign w:val="center"/>
          </w:tcPr>
          <w:p w:rsidR="00A433B9" w:rsidRPr="007B153B" w:rsidRDefault="00A433B9" w:rsidP="00614FD0">
            <w:pPr>
              <w:jc w:val="center"/>
              <w:rPr>
                <w:rFonts w:cs="Arial"/>
                <w:sz w:val="22"/>
                <w:szCs w:val="22"/>
              </w:rPr>
            </w:pPr>
            <w:r w:rsidRPr="007B153B">
              <w:rPr>
                <w:rFonts w:cs="Arial"/>
                <w:sz w:val="22"/>
                <w:szCs w:val="22"/>
              </w:rPr>
              <w:lastRenderedPageBreak/>
              <w:t>4</w:t>
            </w:r>
          </w:p>
        </w:tc>
        <w:tc>
          <w:tcPr>
            <w:tcW w:w="4983" w:type="dxa"/>
            <w:vAlign w:val="center"/>
          </w:tcPr>
          <w:p w:rsidR="00A433B9" w:rsidRPr="007454B1" w:rsidRDefault="007454B1" w:rsidP="00614FD0">
            <w:pPr>
              <w:jc w:val="center"/>
              <w:rPr>
                <w:rFonts w:asciiTheme="majorHAnsi" w:hAnsiTheme="majorHAnsi" w:cstheme="majorHAnsi"/>
                <w:szCs w:val="20"/>
              </w:rPr>
            </w:pPr>
            <w:r w:rsidRPr="007454B1">
              <w:rPr>
                <w:rFonts w:asciiTheme="majorHAnsi" w:hAnsiTheme="majorHAnsi" w:cstheme="majorHAnsi"/>
                <w:szCs w:val="20"/>
              </w:rPr>
              <w:t xml:space="preserve">Engagement in competitive sports through WDNSSP </w:t>
            </w:r>
          </w:p>
        </w:tc>
        <w:tc>
          <w:tcPr>
            <w:tcW w:w="1963" w:type="dxa"/>
            <w:gridSpan w:val="2"/>
            <w:vAlign w:val="center"/>
          </w:tcPr>
          <w:p w:rsidR="00A433B9" w:rsidRPr="007454B1" w:rsidRDefault="00A433B9" w:rsidP="00614FD0">
            <w:pPr>
              <w:rPr>
                <w:rFonts w:asciiTheme="majorHAnsi" w:hAnsiTheme="majorHAnsi" w:cstheme="majorHAnsi"/>
                <w:szCs w:val="20"/>
              </w:rPr>
            </w:pPr>
            <w:r w:rsidRPr="007454B1">
              <w:rPr>
                <w:rFonts w:asciiTheme="majorHAnsi" w:hAnsiTheme="majorHAnsi" w:cstheme="majorHAnsi"/>
                <w:szCs w:val="20"/>
              </w:rPr>
              <w:t>£</w:t>
            </w:r>
            <w:r w:rsidR="007454B1" w:rsidRPr="007454B1">
              <w:rPr>
                <w:rFonts w:asciiTheme="majorHAnsi" w:hAnsiTheme="majorHAnsi" w:cstheme="majorHAnsi"/>
                <w:szCs w:val="20"/>
              </w:rPr>
              <w:t xml:space="preserve"> see below</w:t>
            </w:r>
          </w:p>
        </w:tc>
        <w:tc>
          <w:tcPr>
            <w:tcW w:w="3585" w:type="dxa"/>
            <w:vAlign w:val="center"/>
          </w:tcPr>
          <w:p w:rsidR="00A433B9" w:rsidRPr="007454B1" w:rsidRDefault="007454B1" w:rsidP="00614FD0">
            <w:pPr>
              <w:jc w:val="center"/>
              <w:rPr>
                <w:rFonts w:asciiTheme="majorHAnsi" w:hAnsiTheme="majorHAnsi" w:cstheme="majorHAnsi"/>
                <w:szCs w:val="20"/>
              </w:rPr>
            </w:pPr>
            <w:r>
              <w:rPr>
                <w:rFonts w:asciiTheme="majorHAnsi" w:hAnsiTheme="majorHAnsi" w:cstheme="majorHAnsi"/>
                <w:szCs w:val="20"/>
              </w:rPr>
              <w:t>Children access a greater range of sports and enjoy building competitive skills</w:t>
            </w:r>
          </w:p>
        </w:tc>
        <w:tc>
          <w:tcPr>
            <w:tcW w:w="2936" w:type="dxa"/>
            <w:gridSpan w:val="2"/>
            <w:vAlign w:val="center"/>
          </w:tcPr>
          <w:p w:rsidR="00A433B9" w:rsidRPr="007454B1" w:rsidRDefault="007454B1" w:rsidP="00614FD0">
            <w:pPr>
              <w:jc w:val="center"/>
              <w:rPr>
                <w:rFonts w:asciiTheme="majorHAnsi" w:hAnsiTheme="majorHAnsi" w:cstheme="majorHAnsi"/>
                <w:szCs w:val="20"/>
              </w:rPr>
            </w:pPr>
            <w:r w:rsidRPr="007454B1">
              <w:rPr>
                <w:rFonts w:asciiTheme="majorHAnsi" w:hAnsiTheme="majorHAnsi" w:cstheme="majorHAnsi"/>
                <w:szCs w:val="20"/>
              </w:rPr>
              <w:t>Children have greater experience and can be directed towards specialist clubs beyond school</w:t>
            </w:r>
          </w:p>
        </w:tc>
      </w:tr>
      <w:tr w:rsidR="007B00BC" w:rsidRPr="007B153B" w:rsidTr="00B10D12">
        <w:trPr>
          <w:trHeight w:val="851"/>
          <w:jc w:val="center"/>
        </w:trPr>
        <w:tc>
          <w:tcPr>
            <w:tcW w:w="562" w:type="dxa"/>
            <w:vAlign w:val="center"/>
          </w:tcPr>
          <w:p w:rsidR="007B00BC" w:rsidRPr="007B153B" w:rsidRDefault="007B00BC" w:rsidP="00614FD0">
            <w:pPr>
              <w:jc w:val="center"/>
              <w:rPr>
                <w:rFonts w:cs="Arial"/>
                <w:szCs w:val="22"/>
              </w:rPr>
            </w:pPr>
            <w:r>
              <w:rPr>
                <w:rFonts w:cs="Arial"/>
                <w:szCs w:val="22"/>
              </w:rPr>
              <w:t>5</w:t>
            </w:r>
          </w:p>
        </w:tc>
        <w:tc>
          <w:tcPr>
            <w:tcW w:w="4983" w:type="dxa"/>
            <w:vAlign w:val="center"/>
          </w:tcPr>
          <w:p w:rsidR="007B00BC" w:rsidRDefault="007B00BC" w:rsidP="00614FD0">
            <w:pPr>
              <w:jc w:val="center"/>
              <w:rPr>
                <w:rFonts w:asciiTheme="majorHAnsi" w:hAnsiTheme="majorHAnsi" w:cstheme="majorHAnsi"/>
                <w:szCs w:val="20"/>
              </w:rPr>
            </w:pPr>
            <w:r>
              <w:rPr>
                <w:rFonts w:asciiTheme="majorHAnsi" w:hAnsiTheme="majorHAnsi" w:cstheme="majorHAnsi"/>
                <w:szCs w:val="20"/>
              </w:rPr>
              <w:t xml:space="preserve">Book OAA experiences for all children on visits/residential </w:t>
            </w:r>
          </w:p>
          <w:p w:rsidR="007B00BC" w:rsidRPr="007454B1" w:rsidRDefault="007B00BC" w:rsidP="007B00BC">
            <w:pPr>
              <w:rPr>
                <w:rFonts w:asciiTheme="majorHAnsi" w:hAnsiTheme="majorHAnsi" w:cstheme="majorHAnsi"/>
                <w:szCs w:val="20"/>
              </w:rPr>
            </w:pPr>
          </w:p>
        </w:tc>
        <w:tc>
          <w:tcPr>
            <w:tcW w:w="1963" w:type="dxa"/>
            <w:gridSpan w:val="2"/>
            <w:vAlign w:val="center"/>
          </w:tcPr>
          <w:p w:rsidR="007B00BC" w:rsidRPr="007454B1" w:rsidRDefault="007B00BC" w:rsidP="00614FD0">
            <w:pPr>
              <w:rPr>
                <w:rFonts w:asciiTheme="majorHAnsi" w:hAnsiTheme="majorHAnsi" w:cstheme="majorHAnsi"/>
                <w:szCs w:val="20"/>
              </w:rPr>
            </w:pPr>
            <w:r>
              <w:rPr>
                <w:rFonts w:asciiTheme="majorHAnsi" w:hAnsiTheme="majorHAnsi" w:cstheme="majorHAnsi"/>
                <w:szCs w:val="20"/>
              </w:rPr>
              <w:t>£1000</w:t>
            </w:r>
          </w:p>
        </w:tc>
        <w:tc>
          <w:tcPr>
            <w:tcW w:w="3585" w:type="dxa"/>
            <w:vAlign w:val="center"/>
          </w:tcPr>
          <w:p w:rsidR="007B00BC" w:rsidRDefault="007B00BC" w:rsidP="00614FD0">
            <w:pPr>
              <w:jc w:val="center"/>
              <w:rPr>
                <w:rFonts w:asciiTheme="majorHAnsi" w:hAnsiTheme="majorHAnsi" w:cstheme="majorHAnsi"/>
                <w:szCs w:val="20"/>
              </w:rPr>
            </w:pPr>
            <w:r>
              <w:rPr>
                <w:rFonts w:asciiTheme="majorHAnsi" w:hAnsiTheme="majorHAnsi" w:cstheme="majorHAnsi"/>
                <w:szCs w:val="20"/>
              </w:rPr>
              <w:t xml:space="preserve">Children experience OAA through specialist provisions </w:t>
            </w:r>
          </w:p>
        </w:tc>
        <w:tc>
          <w:tcPr>
            <w:tcW w:w="2936" w:type="dxa"/>
            <w:gridSpan w:val="2"/>
            <w:vAlign w:val="center"/>
          </w:tcPr>
          <w:p w:rsidR="007B00BC" w:rsidRPr="007454B1" w:rsidRDefault="00D60307" w:rsidP="00614FD0">
            <w:pPr>
              <w:jc w:val="center"/>
              <w:rPr>
                <w:rFonts w:asciiTheme="majorHAnsi" w:hAnsiTheme="majorHAnsi" w:cstheme="majorHAnsi"/>
                <w:szCs w:val="20"/>
              </w:rPr>
            </w:pPr>
            <w:r>
              <w:rPr>
                <w:rFonts w:asciiTheme="majorHAnsi" w:hAnsiTheme="majorHAnsi" w:cstheme="majorHAnsi"/>
                <w:szCs w:val="20"/>
              </w:rPr>
              <w:t xml:space="preserve">Children have experiences beyond school led by specialists creating memorable experiences which they may continue to build on in later life. </w:t>
            </w:r>
          </w:p>
        </w:tc>
      </w:tr>
      <w:tr w:rsidR="00A433B9" w:rsidRPr="007B153B" w:rsidTr="00B10D12">
        <w:trPr>
          <w:trHeight w:val="623"/>
          <w:jc w:val="center"/>
        </w:trPr>
        <w:tc>
          <w:tcPr>
            <w:tcW w:w="11093" w:type="dxa"/>
            <w:gridSpan w:val="5"/>
            <w:vMerge w:val="restart"/>
            <w:shd w:val="clear" w:color="auto" w:fill="004251"/>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Objective two: Raising the profile of PE and sport across the school as a tool for whole</w:t>
            </w:r>
            <w:r>
              <w:rPr>
                <w:rFonts w:cs="Arial"/>
                <w:color w:val="FFFFFF" w:themeColor="background1"/>
                <w:sz w:val="22"/>
                <w:szCs w:val="22"/>
              </w:rPr>
              <w:t>-</w:t>
            </w:r>
            <w:r w:rsidRPr="007B153B">
              <w:rPr>
                <w:rFonts w:cs="Arial"/>
                <w:color w:val="FFFFFF" w:themeColor="background1"/>
                <w:sz w:val="22"/>
                <w:szCs w:val="22"/>
              </w:rPr>
              <w:t>school improvement</w:t>
            </w:r>
            <w:r w:rsidR="001E7F43">
              <w:rPr>
                <w:rFonts w:cs="Arial"/>
                <w:color w:val="FFFFFF" w:themeColor="background1"/>
                <w:sz w:val="22"/>
                <w:szCs w:val="22"/>
              </w:rPr>
              <w:t xml:space="preserve">/ </w:t>
            </w:r>
            <w:r w:rsidR="001E7F43" w:rsidRPr="007B153B">
              <w:rPr>
                <w:rFonts w:cs="Arial"/>
                <w:color w:val="FFFFFF" w:themeColor="background1"/>
                <w:sz w:val="22"/>
                <w:szCs w:val="22"/>
              </w:rPr>
              <w:t>Objective 3: Increasing staff members’ confidence, knowledge and skills in teaching PE and sport</w:t>
            </w:r>
          </w:p>
        </w:tc>
        <w:tc>
          <w:tcPr>
            <w:tcW w:w="2936" w:type="dxa"/>
            <w:gridSpan w:val="2"/>
            <w:shd w:val="clear" w:color="auto" w:fill="347186"/>
            <w:vAlign w:val="center"/>
          </w:tcPr>
          <w:p w:rsidR="00A433B9" w:rsidRPr="007B153B" w:rsidRDefault="00A433B9" w:rsidP="00614FD0">
            <w:pPr>
              <w:jc w:val="center"/>
              <w:rPr>
                <w:rFonts w:cs="Arial"/>
                <w:sz w:val="22"/>
                <w:szCs w:val="22"/>
              </w:rPr>
            </w:pPr>
            <w:r w:rsidRPr="007B153B">
              <w:rPr>
                <w:rFonts w:cs="Arial"/>
                <w:color w:val="FFFFFF" w:themeColor="background1"/>
                <w:sz w:val="22"/>
                <w:szCs w:val="22"/>
              </w:rPr>
              <w:t>spending</w:t>
            </w:r>
          </w:p>
        </w:tc>
      </w:tr>
      <w:tr w:rsidR="00A433B9" w:rsidRPr="007B153B" w:rsidTr="00B10D12">
        <w:trPr>
          <w:jc w:val="center"/>
        </w:trPr>
        <w:tc>
          <w:tcPr>
            <w:tcW w:w="11093" w:type="dxa"/>
            <w:gridSpan w:val="5"/>
            <w:vMerge/>
            <w:shd w:val="clear" w:color="auto" w:fill="004251"/>
            <w:vAlign w:val="center"/>
          </w:tcPr>
          <w:p w:rsidR="00A433B9" w:rsidRPr="007B153B" w:rsidRDefault="00A433B9" w:rsidP="00614FD0">
            <w:pPr>
              <w:jc w:val="center"/>
              <w:rPr>
                <w:rFonts w:cs="Arial"/>
                <w:sz w:val="22"/>
                <w:szCs w:val="22"/>
              </w:rPr>
            </w:pPr>
          </w:p>
        </w:tc>
        <w:tc>
          <w:tcPr>
            <w:tcW w:w="2936" w:type="dxa"/>
            <w:gridSpan w:val="2"/>
            <w:vAlign w:val="center"/>
          </w:tcPr>
          <w:p w:rsidR="00A433B9" w:rsidRPr="007B153B" w:rsidRDefault="007B00BC" w:rsidP="00614FD0">
            <w:pPr>
              <w:jc w:val="center"/>
              <w:rPr>
                <w:rFonts w:cs="Arial"/>
                <w:sz w:val="22"/>
                <w:szCs w:val="22"/>
              </w:rPr>
            </w:pPr>
            <w:r>
              <w:rPr>
                <w:rFonts w:cs="Arial"/>
                <w:sz w:val="22"/>
                <w:szCs w:val="22"/>
              </w:rPr>
              <w:t>5747.50</w:t>
            </w:r>
          </w:p>
        </w:tc>
      </w:tr>
      <w:tr w:rsidR="00A433B9" w:rsidRPr="007B153B" w:rsidTr="00B10D12">
        <w:trPr>
          <w:trHeight w:val="706"/>
          <w:jc w:val="center"/>
        </w:trPr>
        <w:tc>
          <w:tcPr>
            <w:tcW w:w="5545"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Planned actions</w:t>
            </w:r>
          </w:p>
        </w:tc>
        <w:tc>
          <w:tcPr>
            <w:tcW w:w="1963"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Funding allocated</w:t>
            </w:r>
          </w:p>
        </w:tc>
        <w:tc>
          <w:tcPr>
            <w:tcW w:w="3585" w:type="dxa"/>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Expected impact</w:t>
            </w:r>
          </w:p>
        </w:tc>
        <w:tc>
          <w:tcPr>
            <w:tcW w:w="2936" w:type="dxa"/>
            <w:gridSpan w:val="2"/>
            <w:shd w:val="clear" w:color="auto" w:fill="347186"/>
            <w:vAlign w:val="center"/>
          </w:tcPr>
          <w:p w:rsidR="00A433B9" w:rsidRPr="007B153B" w:rsidRDefault="00A433B9" w:rsidP="00614FD0">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A433B9" w:rsidRPr="007B153B" w:rsidTr="00B10D12">
        <w:trPr>
          <w:trHeight w:val="851"/>
          <w:jc w:val="center"/>
        </w:trPr>
        <w:tc>
          <w:tcPr>
            <w:tcW w:w="562" w:type="dxa"/>
            <w:vAlign w:val="center"/>
          </w:tcPr>
          <w:p w:rsidR="00A433B9" w:rsidRPr="007454B1" w:rsidRDefault="00A433B9" w:rsidP="00614FD0">
            <w:pPr>
              <w:jc w:val="center"/>
              <w:rPr>
                <w:rFonts w:asciiTheme="majorHAnsi" w:hAnsiTheme="majorHAnsi" w:cstheme="majorHAnsi"/>
                <w:sz w:val="22"/>
                <w:szCs w:val="22"/>
              </w:rPr>
            </w:pPr>
            <w:r w:rsidRPr="007454B1">
              <w:rPr>
                <w:rFonts w:asciiTheme="majorHAnsi" w:hAnsiTheme="majorHAnsi" w:cstheme="majorHAnsi"/>
                <w:sz w:val="22"/>
                <w:szCs w:val="22"/>
              </w:rPr>
              <w:t>1</w:t>
            </w:r>
          </w:p>
        </w:tc>
        <w:tc>
          <w:tcPr>
            <w:tcW w:w="4983" w:type="dxa"/>
            <w:vAlign w:val="center"/>
          </w:tcPr>
          <w:p w:rsidR="00A433B9" w:rsidRDefault="007454B1" w:rsidP="00614FD0">
            <w:pPr>
              <w:rPr>
                <w:rFonts w:asciiTheme="majorHAnsi" w:eastAsia="Times New Roman" w:hAnsiTheme="majorHAnsi" w:cstheme="majorHAnsi"/>
                <w:color w:val="333333"/>
                <w:sz w:val="22"/>
                <w:szCs w:val="22"/>
              </w:rPr>
            </w:pPr>
            <w:r w:rsidRPr="007454B1">
              <w:rPr>
                <w:rFonts w:asciiTheme="majorHAnsi" w:eastAsia="Times New Roman" w:hAnsiTheme="majorHAnsi" w:cstheme="majorHAnsi"/>
                <w:color w:val="333333"/>
                <w:sz w:val="22"/>
                <w:szCs w:val="22"/>
              </w:rPr>
              <w:t>Training and professional development of teachers and other staff who teach PE</w:t>
            </w:r>
            <w:r>
              <w:rPr>
                <w:rFonts w:asciiTheme="majorHAnsi" w:eastAsia="Times New Roman" w:hAnsiTheme="majorHAnsi" w:cstheme="majorHAnsi"/>
                <w:color w:val="333333"/>
                <w:sz w:val="22"/>
                <w:szCs w:val="22"/>
              </w:rPr>
              <w:t xml:space="preserve"> through </w:t>
            </w:r>
            <w:r w:rsidR="001E7F43">
              <w:rPr>
                <w:rFonts w:asciiTheme="majorHAnsi" w:eastAsia="Times New Roman" w:hAnsiTheme="majorHAnsi" w:cstheme="majorHAnsi"/>
                <w:color w:val="333333"/>
                <w:sz w:val="22"/>
                <w:szCs w:val="22"/>
              </w:rPr>
              <w:t xml:space="preserve">membership of </w:t>
            </w:r>
            <w:r>
              <w:rPr>
                <w:rFonts w:asciiTheme="majorHAnsi" w:eastAsia="Times New Roman" w:hAnsiTheme="majorHAnsi" w:cstheme="majorHAnsi"/>
                <w:color w:val="333333"/>
                <w:sz w:val="22"/>
                <w:szCs w:val="22"/>
              </w:rPr>
              <w:t xml:space="preserve">WDNSSP </w:t>
            </w:r>
            <w:r w:rsidR="001E7F43">
              <w:rPr>
                <w:rFonts w:asciiTheme="majorHAnsi" w:eastAsia="Times New Roman" w:hAnsiTheme="majorHAnsi" w:cstheme="majorHAnsi"/>
                <w:color w:val="333333"/>
                <w:sz w:val="22"/>
                <w:szCs w:val="22"/>
              </w:rPr>
              <w:t xml:space="preserve">(including supply costs and engagement in competitions) </w:t>
            </w:r>
          </w:p>
          <w:p w:rsidR="001E7F43" w:rsidRPr="007454B1" w:rsidRDefault="001E7F43" w:rsidP="00614FD0">
            <w:pPr>
              <w:rPr>
                <w:rFonts w:asciiTheme="majorHAnsi" w:hAnsiTheme="majorHAnsi" w:cstheme="majorHAnsi"/>
                <w:sz w:val="22"/>
                <w:szCs w:val="22"/>
              </w:rPr>
            </w:pPr>
            <w:r>
              <w:rPr>
                <w:rFonts w:asciiTheme="majorHAnsi" w:eastAsia="Times New Roman" w:hAnsiTheme="majorHAnsi" w:cstheme="majorHAnsi"/>
                <w:color w:val="333333"/>
                <w:sz w:val="22"/>
                <w:szCs w:val="22"/>
              </w:rPr>
              <w:t>Regular support and release time for subject lead.</w:t>
            </w:r>
          </w:p>
        </w:tc>
        <w:tc>
          <w:tcPr>
            <w:tcW w:w="1963" w:type="dxa"/>
            <w:gridSpan w:val="2"/>
            <w:vAlign w:val="center"/>
          </w:tcPr>
          <w:p w:rsidR="00A433B9" w:rsidRPr="007454B1" w:rsidRDefault="00A433B9" w:rsidP="001E7F43">
            <w:pPr>
              <w:rPr>
                <w:rFonts w:asciiTheme="majorHAnsi" w:hAnsiTheme="majorHAnsi" w:cstheme="majorHAnsi"/>
                <w:sz w:val="22"/>
                <w:szCs w:val="22"/>
              </w:rPr>
            </w:pPr>
            <w:r w:rsidRPr="007454B1">
              <w:rPr>
                <w:rFonts w:asciiTheme="majorHAnsi" w:hAnsiTheme="majorHAnsi" w:cstheme="majorHAnsi"/>
                <w:sz w:val="22"/>
                <w:szCs w:val="22"/>
              </w:rPr>
              <w:t>£</w:t>
            </w:r>
            <w:r w:rsidR="001E7F43">
              <w:rPr>
                <w:rFonts w:asciiTheme="majorHAnsi" w:hAnsiTheme="majorHAnsi" w:cstheme="majorHAnsi"/>
                <w:sz w:val="22"/>
                <w:szCs w:val="22"/>
              </w:rPr>
              <w:t>3500</w:t>
            </w:r>
          </w:p>
        </w:tc>
        <w:tc>
          <w:tcPr>
            <w:tcW w:w="3585" w:type="dxa"/>
            <w:vAlign w:val="center"/>
          </w:tcPr>
          <w:p w:rsidR="00A433B9" w:rsidRPr="001E7F43" w:rsidRDefault="001E7F43" w:rsidP="001E7F43">
            <w:pPr>
              <w:pStyle w:val="ListParagraph"/>
              <w:numPr>
                <w:ilvl w:val="0"/>
                <w:numId w:val="9"/>
              </w:numPr>
              <w:rPr>
                <w:rFonts w:asciiTheme="majorHAnsi" w:hAnsiTheme="majorHAnsi" w:cstheme="majorHAnsi"/>
              </w:rPr>
            </w:pPr>
            <w:r w:rsidRPr="001E7F43">
              <w:rPr>
                <w:rFonts w:asciiTheme="majorHAnsi" w:hAnsiTheme="majorHAnsi" w:cstheme="majorHAnsi"/>
              </w:rPr>
              <w:t>Staff feel confident in teaching and leading PE</w:t>
            </w:r>
          </w:p>
          <w:p w:rsidR="001E7F43" w:rsidRPr="001E7F43" w:rsidRDefault="001E7F43" w:rsidP="001E7F43">
            <w:pPr>
              <w:pStyle w:val="ListParagraph"/>
              <w:numPr>
                <w:ilvl w:val="0"/>
                <w:numId w:val="9"/>
              </w:numPr>
              <w:rPr>
                <w:rFonts w:asciiTheme="majorHAnsi" w:hAnsiTheme="majorHAnsi" w:cstheme="majorHAnsi"/>
              </w:rPr>
            </w:pPr>
            <w:r w:rsidRPr="001E7F43">
              <w:rPr>
                <w:rFonts w:asciiTheme="majorHAnsi" w:hAnsiTheme="majorHAnsi" w:cstheme="majorHAnsi"/>
              </w:rPr>
              <w:t xml:space="preserve">Access to a range of resources and training to support and develop teaching </w:t>
            </w:r>
          </w:p>
        </w:tc>
        <w:tc>
          <w:tcPr>
            <w:tcW w:w="2936" w:type="dxa"/>
            <w:gridSpan w:val="2"/>
            <w:vAlign w:val="center"/>
          </w:tcPr>
          <w:p w:rsidR="00A433B9" w:rsidRPr="007454B1" w:rsidRDefault="001E7F43" w:rsidP="00614FD0">
            <w:pPr>
              <w:jc w:val="center"/>
              <w:rPr>
                <w:rFonts w:asciiTheme="majorHAnsi" w:hAnsiTheme="majorHAnsi" w:cstheme="majorHAnsi"/>
                <w:sz w:val="22"/>
                <w:szCs w:val="22"/>
              </w:rPr>
            </w:pPr>
            <w:r>
              <w:rPr>
                <w:rFonts w:asciiTheme="majorHAnsi" w:hAnsiTheme="majorHAnsi" w:cstheme="majorHAnsi"/>
                <w:sz w:val="22"/>
                <w:szCs w:val="22"/>
              </w:rPr>
              <w:t>Continued professional development for team and a wider range of knowledge and resources in school</w:t>
            </w:r>
          </w:p>
        </w:tc>
      </w:tr>
      <w:tr w:rsidR="007B00BC" w:rsidRPr="007B153B" w:rsidTr="00B10D12">
        <w:trPr>
          <w:trHeight w:val="851"/>
          <w:jc w:val="center"/>
        </w:trPr>
        <w:tc>
          <w:tcPr>
            <w:tcW w:w="562" w:type="dxa"/>
            <w:vAlign w:val="center"/>
          </w:tcPr>
          <w:p w:rsidR="007B00BC" w:rsidRPr="007454B1" w:rsidRDefault="007B00BC" w:rsidP="007B00BC">
            <w:pPr>
              <w:jc w:val="center"/>
              <w:rPr>
                <w:rFonts w:asciiTheme="majorHAnsi" w:hAnsiTheme="majorHAnsi" w:cstheme="majorHAnsi"/>
                <w:sz w:val="22"/>
                <w:szCs w:val="22"/>
              </w:rPr>
            </w:pPr>
            <w:r w:rsidRPr="007454B1">
              <w:rPr>
                <w:rFonts w:asciiTheme="majorHAnsi" w:hAnsiTheme="majorHAnsi" w:cstheme="majorHAnsi"/>
                <w:sz w:val="22"/>
                <w:szCs w:val="22"/>
              </w:rPr>
              <w:t>2</w:t>
            </w:r>
          </w:p>
        </w:tc>
        <w:tc>
          <w:tcPr>
            <w:tcW w:w="4983" w:type="dxa"/>
            <w:vAlign w:val="center"/>
          </w:tcPr>
          <w:p w:rsidR="007B00BC" w:rsidRPr="007454B1" w:rsidRDefault="007B00BC" w:rsidP="007B00BC">
            <w:pPr>
              <w:jc w:val="center"/>
              <w:rPr>
                <w:rFonts w:asciiTheme="majorHAnsi" w:hAnsiTheme="majorHAnsi" w:cstheme="majorHAnsi"/>
                <w:sz w:val="22"/>
                <w:szCs w:val="22"/>
              </w:rPr>
            </w:pPr>
            <w:r w:rsidRPr="007454B1">
              <w:rPr>
                <w:rFonts w:asciiTheme="majorHAnsi" w:eastAsia="Times New Roman" w:hAnsiTheme="majorHAnsi" w:cstheme="majorHAnsi"/>
                <w:color w:val="333333"/>
                <w:sz w:val="22"/>
                <w:szCs w:val="22"/>
              </w:rPr>
              <w:t>Training and professional development of teachers and other staff who teach PE</w:t>
            </w:r>
            <w:r>
              <w:rPr>
                <w:rFonts w:asciiTheme="majorHAnsi" w:eastAsia="Times New Roman" w:hAnsiTheme="majorHAnsi" w:cstheme="majorHAnsi"/>
                <w:color w:val="333333"/>
                <w:sz w:val="22"/>
                <w:szCs w:val="22"/>
              </w:rPr>
              <w:t xml:space="preserve"> through RealPE (supply budget included above)</w:t>
            </w:r>
          </w:p>
        </w:tc>
        <w:tc>
          <w:tcPr>
            <w:tcW w:w="1963" w:type="dxa"/>
            <w:gridSpan w:val="2"/>
            <w:vAlign w:val="center"/>
          </w:tcPr>
          <w:p w:rsidR="007B00BC" w:rsidRPr="007454B1" w:rsidRDefault="007B00BC" w:rsidP="007B00BC">
            <w:pPr>
              <w:rPr>
                <w:rFonts w:asciiTheme="majorHAnsi" w:hAnsiTheme="majorHAnsi" w:cstheme="majorHAnsi"/>
                <w:sz w:val="22"/>
                <w:szCs w:val="22"/>
              </w:rPr>
            </w:pPr>
            <w:r w:rsidRPr="007454B1">
              <w:rPr>
                <w:rFonts w:asciiTheme="majorHAnsi" w:hAnsiTheme="majorHAnsi" w:cstheme="majorHAnsi"/>
                <w:sz w:val="22"/>
                <w:szCs w:val="22"/>
              </w:rPr>
              <w:t>£</w:t>
            </w:r>
            <w:r>
              <w:rPr>
                <w:rFonts w:eastAsiaTheme="minorHAnsi" w:cs="Arial"/>
                <w:color w:val="FF0000"/>
                <w:szCs w:val="22"/>
              </w:rPr>
              <w:t xml:space="preserve"> </w:t>
            </w:r>
            <w:r w:rsidRPr="007454B1">
              <w:rPr>
                <w:rFonts w:eastAsiaTheme="minorHAnsi" w:cs="Arial"/>
                <w:sz w:val="22"/>
                <w:szCs w:val="22"/>
              </w:rPr>
              <w:t>2247.50</w:t>
            </w:r>
          </w:p>
        </w:tc>
        <w:tc>
          <w:tcPr>
            <w:tcW w:w="3585" w:type="dxa"/>
            <w:vAlign w:val="center"/>
          </w:tcPr>
          <w:p w:rsidR="007B00BC" w:rsidRPr="001E7F43" w:rsidRDefault="007B00BC" w:rsidP="007B00BC">
            <w:pPr>
              <w:pStyle w:val="ListParagraph"/>
              <w:numPr>
                <w:ilvl w:val="0"/>
                <w:numId w:val="9"/>
              </w:numPr>
              <w:rPr>
                <w:rFonts w:asciiTheme="majorHAnsi" w:hAnsiTheme="majorHAnsi" w:cstheme="majorHAnsi"/>
              </w:rPr>
            </w:pPr>
            <w:r w:rsidRPr="001E7F43">
              <w:rPr>
                <w:rFonts w:asciiTheme="majorHAnsi" w:hAnsiTheme="majorHAnsi" w:cstheme="majorHAnsi"/>
              </w:rPr>
              <w:t>Staff feel confident in teaching and leading PE</w:t>
            </w:r>
          </w:p>
          <w:p w:rsidR="007B00BC" w:rsidRPr="001E7F43" w:rsidRDefault="007B00BC" w:rsidP="007B00BC">
            <w:pPr>
              <w:pStyle w:val="ListParagraph"/>
              <w:numPr>
                <w:ilvl w:val="0"/>
                <w:numId w:val="9"/>
              </w:numPr>
              <w:rPr>
                <w:rFonts w:asciiTheme="majorHAnsi" w:hAnsiTheme="majorHAnsi" w:cstheme="majorHAnsi"/>
              </w:rPr>
            </w:pPr>
            <w:r w:rsidRPr="001E7F43">
              <w:rPr>
                <w:rFonts w:asciiTheme="majorHAnsi" w:hAnsiTheme="majorHAnsi" w:cstheme="majorHAnsi"/>
              </w:rPr>
              <w:t xml:space="preserve">Access to a range of resources and training to support and develop teaching </w:t>
            </w:r>
          </w:p>
        </w:tc>
        <w:tc>
          <w:tcPr>
            <w:tcW w:w="2936" w:type="dxa"/>
            <w:gridSpan w:val="2"/>
            <w:vAlign w:val="center"/>
          </w:tcPr>
          <w:p w:rsidR="007B00BC" w:rsidRPr="007454B1" w:rsidRDefault="007B00BC" w:rsidP="007B00BC">
            <w:pPr>
              <w:jc w:val="center"/>
              <w:rPr>
                <w:rFonts w:asciiTheme="majorHAnsi" w:hAnsiTheme="majorHAnsi" w:cstheme="majorHAnsi"/>
                <w:sz w:val="22"/>
                <w:szCs w:val="22"/>
              </w:rPr>
            </w:pPr>
            <w:r>
              <w:rPr>
                <w:rFonts w:asciiTheme="majorHAnsi" w:hAnsiTheme="majorHAnsi" w:cstheme="majorHAnsi"/>
                <w:sz w:val="22"/>
                <w:szCs w:val="22"/>
              </w:rPr>
              <w:t>Continued professional development for team and a wider range of knowledge and resources in school</w:t>
            </w:r>
          </w:p>
        </w:tc>
      </w:tr>
      <w:tr w:rsidR="00B10D12" w:rsidRPr="007B153B" w:rsidTr="00B10D12">
        <w:tblPrEx>
          <w:jc w:val="left"/>
        </w:tblPrEx>
        <w:trPr>
          <w:trHeight w:val="656"/>
        </w:trPr>
        <w:tc>
          <w:tcPr>
            <w:tcW w:w="11477" w:type="dxa"/>
            <w:gridSpan w:val="6"/>
            <w:vMerge w:val="restart"/>
            <w:shd w:val="clear" w:color="auto" w:fill="004251"/>
            <w:vAlign w:val="center"/>
          </w:tcPr>
          <w:p w:rsidR="00B10D12" w:rsidRPr="007B153B" w:rsidRDefault="00B10D12" w:rsidP="00843656">
            <w:pPr>
              <w:rPr>
                <w:rFonts w:cs="Arial"/>
                <w:color w:val="FFFFFF" w:themeColor="background1"/>
                <w:sz w:val="22"/>
                <w:szCs w:val="22"/>
              </w:rPr>
            </w:pPr>
            <w:r w:rsidRPr="007B153B">
              <w:rPr>
                <w:rFonts w:cs="Arial"/>
                <w:color w:val="FFFFFF" w:themeColor="background1"/>
                <w:sz w:val="22"/>
                <w:szCs w:val="22"/>
              </w:rPr>
              <w:t>Objective 4: Offering pupils a broader range of sports and activities</w:t>
            </w:r>
          </w:p>
        </w:tc>
        <w:tc>
          <w:tcPr>
            <w:tcW w:w="2552" w:type="dxa"/>
            <w:shd w:val="clear" w:color="auto" w:fill="347186"/>
            <w:vAlign w:val="center"/>
          </w:tcPr>
          <w:p w:rsidR="00B10D12" w:rsidRPr="007B153B" w:rsidRDefault="00B10D12" w:rsidP="00843656">
            <w:pPr>
              <w:jc w:val="center"/>
              <w:rPr>
                <w:rFonts w:cs="Arial"/>
                <w:sz w:val="22"/>
                <w:szCs w:val="22"/>
              </w:rPr>
            </w:pPr>
            <w:bookmarkStart w:id="1" w:name="_GoBack"/>
            <w:bookmarkEnd w:id="1"/>
            <w:r w:rsidRPr="007B153B">
              <w:rPr>
                <w:rFonts w:cs="Arial"/>
                <w:color w:val="FFFFFF" w:themeColor="background1"/>
                <w:sz w:val="22"/>
                <w:szCs w:val="22"/>
              </w:rPr>
              <w:t>spending</w:t>
            </w:r>
          </w:p>
        </w:tc>
      </w:tr>
      <w:tr w:rsidR="00B10D12" w:rsidRPr="007B153B" w:rsidTr="00B10D12">
        <w:tblPrEx>
          <w:jc w:val="left"/>
        </w:tblPrEx>
        <w:tc>
          <w:tcPr>
            <w:tcW w:w="11477" w:type="dxa"/>
            <w:gridSpan w:val="6"/>
            <w:vMerge/>
            <w:shd w:val="clear" w:color="auto" w:fill="004251"/>
            <w:vAlign w:val="center"/>
          </w:tcPr>
          <w:p w:rsidR="00B10D12" w:rsidRPr="007B153B" w:rsidRDefault="00B10D12" w:rsidP="00843656">
            <w:pPr>
              <w:jc w:val="center"/>
              <w:rPr>
                <w:rFonts w:cs="Arial"/>
                <w:sz w:val="22"/>
                <w:szCs w:val="22"/>
              </w:rPr>
            </w:pPr>
          </w:p>
        </w:tc>
        <w:tc>
          <w:tcPr>
            <w:tcW w:w="2552" w:type="dxa"/>
            <w:vAlign w:val="center"/>
          </w:tcPr>
          <w:p w:rsidR="00B10D12" w:rsidRPr="007B153B" w:rsidRDefault="00B10D12" w:rsidP="00843656">
            <w:pPr>
              <w:jc w:val="center"/>
              <w:rPr>
                <w:rFonts w:cs="Arial"/>
                <w:sz w:val="22"/>
                <w:szCs w:val="22"/>
              </w:rPr>
            </w:pPr>
            <w:r>
              <w:rPr>
                <w:rFonts w:cs="Arial"/>
                <w:sz w:val="22"/>
                <w:szCs w:val="22"/>
              </w:rPr>
              <w:t>£9500</w:t>
            </w:r>
          </w:p>
        </w:tc>
      </w:tr>
      <w:tr w:rsidR="00B10D12" w:rsidRPr="007B153B" w:rsidTr="00B10D12">
        <w:tblPrEx>
          <w:jc w:val="left"/>
        </w:tblPrEx>
        <w:trPr>
          <w:trHeight w:val="712"/>
        </w:trPr>
        <w:tc>
          <w:tcPr>
            <w:tcW w:w="5545" w:type="dxa"/>
            <w:gridSpan w:val="2"/>
            <w:shd w:val="clear" w:color="auto" w:fill="347186"/>
            <w:vAlign w:val="center"/>
          </w:tcPr>
          <w:p w:rsidR="00B10D12" w:rsidRPr="007B153B" w:rsidRDefault="00B10D12" w:rsidP="00843656">
            <w:pPr>
              <w:jc w:val="center"/>
              <w:rPr>
                <w:rFonts w:cs="Arial"/>
                <w:color w:val="FFFFFF" w:themeColor="background1"/>
                <w:sz w:val="22"/>
                <w:szCs w:val="22"/>
              </w:rPr>
            </w:pPr>
            <w:r w:rsidRPr="007B153B">
              <w:rPr>
                <w:rFonts w:cs="Arial"/>
                <w:color w:val="FFFFFF" w:themeColor="background1"/>
                <w:sz w:val="22"/>
                <w:szCs w:val="22"/>
              </w:rPr>
              <w:t>Actions taken</w:t>
            </w:r>
          </w:p>
        </w:tc>
        <w:tc>
          <w:tcPr>
            <w:tcW w:w="1680" w:type="dxa"/>
            <w:shd w:val="clear" w:color="auto" w:fill="347186"/>
            <w:vAlign w:val="center"/>
          </w:tcPr>
          <w:p w:rsidR="00B10D12" w:rsidRPr="007B153B" w:rsidRDefault="00B10D12" w:rsidP="00843656">
            <w:pPr>
              <w:jc w:val="center"/>
              <w:rPr>
                <w:rFonts w:cs="Arial"/>
                <w:color w:val="FFFFFF" w:themeColor="background1"/>
                <w:sz w:val="22"/>
                <w:szCs w:val="22"/>
              </w:rPr>
            </w:pPr>
            <w:r w:rsidRPr="007B153B">
              <w:rPr>
                <w:rFonts w:cs="Arial"/>
                <w:color w:val="FFFFFF" w:themeColor="background1"/>
                <w:sz w:val="22"/>
                <w:szCs w:val="22"/>
              </w:rPr>
              <w:t>Funding spent</w:t>
            </w:r>
          </w:p>
        </w:tc>
        <w:tc>
          <w:tcPr>
            <w:tcW w:w="4252" w:type="dxa"/>
            <w:gridSpan w:val="3"/>
            <w:shd w:val="clear" w:color="auto" w:fill="347186"/>
            <w:vAlign w:val="center"/>
          </w:tcPr>
          <w:p w:rsidR="00B10D12" w:rsidRPr="007B153B" w:rsidRDefault="00B10D12" w:rsidP="00843656">
            <w:pPr>
              <w:jc w:val="center"/>
              <w:rPr>
                <w:rFonts w:cs="Arial"/>
                <w:color w:val="FFFFFF" w:themeColor="background1"/>
                <w:sz w:val="22"/>
                <w:szCs w:val="22"/>
              </w:rPr>
            </w:pPr>
            <w:r w:rsidRPr="007B153B">
              <w:rPr>
                <w:rFonts w:cs="Arial"/>
                <w:color w:val="FFFFFF" w:themeColor="background1"/>
                <w:sz w:val="22"/>
                <w:szCs w:val="22"/>
              </w:rPr>
              <w:t>Evidence and impact</w:t>
            </w:r>
          </w:p>
        </w:tc>
        <w:tc>
          <w:tcPr>
            <w:tcW w:w="2552" w:type="dxa"/>
            <w:shd w:val="clear" w:color="auto" w:fill="347186"/>
            <w:vAlign w:val="center"/>
          </w:tcPr>
          <w:p w:rsidR="00B10D12" w:rsidRPr="007B153B" w:rsidRDefault="00B10D12" w:rsidP="00843656">
            <w:pPr>
              <w:jc w:val="center"/>
              <w:rPr>
                <w:rFonts w:cs="Arial"/>
                <w:color w:val="FFFFFF" w:themeColor="background1"/>
                <w:sz w:val="22"/>
                <w:szCs w:val="22"/>
              </w:rPr>
            </w:pPr>
            <w:r w:rsidRPr="007B153B">
              <w:rPr>
                <w:rFonts w:cs="Arial"/>
                <w:color w:val="FFFFFF" w:themeColor="background1"/>
                <w:sz w:val="22"/>
                <w:szCs w:val="22"/>
              </w:rPr>
              <w:t>Sustainability and suggested next steps</w:t>
            </w:r>
          </w:p>
        </w:tc>
      </w:tr>
      <w:tr w:rsidR="00B10D12" w:rsidRPr="007B153B" w:rsidTr="00B10D12">
        <w:tblPrEx>
          <w:jc w:val="left"/>
        </w:tblPrEx>
        <w:trPr>
          <w:trHeight w:val="851"/>
        </w:trPr>
        <w:tc>
          <w:tcPr>
            <w:tcW w:w="562" w:type="dxa"/>
            <w:vAlign w:val="center"/>
          </w:tcPr>
          <w:p w:rsidR="00B10D12" w:rsidRPr="007B153B" w:rsidRDefault="00B10D12" w:rsidP="00843656">
            <w:pPr>
              <w:jc w:val="center"/>
              <w:rPr>
                <w:rFonts w:cs="Arial"/>
                <w:sz w:val="22"/>
                <w:szCs w:val="22"/>
              </w:rPr>
            </w:pPr>
            <w:r w:rsidRPr="007B153B">
              <w:rPr>
                <w:rFonts w:cs="Arial"/>
                <w:sz w:val="22"/>
                <w:szCs w:val="22"/>
              </w:rPr>
              <w:lastRenderedPageBreak/>
              <w:t>1</w:t>
            </w:r>
          </w:p>
        </w:tc>
        <w:tc>
          <w:tcPr>
            <w:tcW w:w="4983" w:type="dxa"/>
            <w:vAlign w:val="center"/>
          </w:tcPr>
          <w:p w:rsidR="00B10D12" w:rsidRPr="00F93D8B" w:rsidRDefault="00B10D12" w:rsidP="00843656">
            <w:pPr>
              <w:rPr>
                <w:rFonts w:cs="Arial"/>
                <w:sz w:val="22"/>
                <w:szCs w:val="22"/>
              </w:rPr>
            </w:pPr>
            <w:r>
              <w:rPr>
                <w:rFonts w:cs="Arial"/>
                <w:sz w:val="22"/>
                <w:szCs w:val="22"/>
              </w:rPr>
              <w:t>Adults in school support children increasing activity and well-being throughout the day</w:t>
            </w:r>
          </w:p>
        </w:tc>
        <w:tc>
          <w:tcPr>
            <w:tcW w:w="1680" w:type="dxa"/>
            <w:vAlign w:val="center"/>
          </w:tcPr>
          <w:p w:rsidR="00B10D12" w:rsidRPr="007B153B" w:rsidRDefault="00B10D12" w:rsidP="00B10D12">
            <w:pPr>
              <w:rPr>
                <w:rFonts w:cs="Arial"/>
                <w:sz w:val="22"/>
                <w:szCs w:val="22"/>
              </w:rPr>
            </w:pPr>
            <w:r w:rsidRPr="00F94A78">
              <w:rPr>
                <w:rFonts w:cs="Arial"/>
                <w:sz w:val="22"/>
                <w:szCs w:val="22"/>
              </w:rPr>
              <w:t>£</w:t>
            </w:r>
            <w:r>
              <w:rPr>
                <w:rFonts w:cs="Arial"/>
                <w:sz w:val="22"/>
                <w:szCs w:val="22"/>
              </w:rPr>
              <w:t>9500</w:t>
            </w:r>
          </w:p>
        </w:tc>
        <w:tc>
          <w:tcPr>
            <w:tcW w:w="4252" w:type="dxa"/>
            <w:gridSpan w:val="3"/>
          </w:tcPr>
          <w:p w:rsidR="00B10D12" w:rsidRPr="00B10D12" w:rsidRDefault="00B10D12" w:rsidP="00B10D12">
            <w:pPr>
              <w:pStyle w:val="ListParagraph"/>
              <w:numPr>
                <w:ilvl w:val="0"/>
                <w:numId w:val="10"/>
              </w:numPr>
              <w:rPr>
                <w:rFonts w:cs="Arial"/>
              </w:rPr>
            </w:pPr>
            <w:r>
              <w:rPr>
                <w:rFonts w:ascii="Arial" w:hAnsi="Arial" w:cs="Arial"/>
                <w:sz w:val="22"/>
              </w:rPr>
              <w:t xml:space="preserve">Staff available to check in with children on arrival, running sessions of sensory circuits daily to arouse and calm children as appropriate. </w:t>
            </w:r>
          </w:p>
          <w:p w:rsidR="00B10D12" w:rsidRPr="00F93D8B" w:rsidRDefault="00B10D12" w:rsidP="00B10D12">
            <w:pPr>
              <w:pStyle w:val="ListParagraph"/>
              <w:numPr>
                <w:ilvl w:val="0"/>
                <w:numId w:val="10"/>
              </w:numPr>
              <w:rPr>
                <w:rFonts w:cs="Arial"/>
              </w:rPr>
            </w:pPr>
            <w:r>
              <w:rPr>
                <w:rFonts w:ascii="Arial" w:hAnsi="Arial" w:cs="Arial"/>
                <w:sz w:val="22"/>
              </w:rPr>
              <w:t xml:space="preserve">Adult available every lunch time to encourage engagement in a range of games and physical activity </w:t>
            </w:r>
          </w:p>
        </w:tc>
        <w:tc>
          <w:tcPr>
            <w:tcW w:w="2552" w:type="dxa"/>
          </w:tcPr>
          <w:p w:rsidR="00B10D12" w:rsidRDefault="00B10D12" w:rsidP="00B10D12">
            <w:pPr>
              <w:rPr>
                <w:rFonts w:cs="Arial"/>
                <w:sz w:val="22"/>
                <w:szCs w:val="22"/>
              </w:rPr>
            </w:pPr>
            <w:r>
              <w:rPr>
                <w:rFonts w:cs="Arial"/>
                <w:sz w:val="22"/>
                <w:szCs w:val="22"/>
              </w:rPr>
              <w:t xml:space="preserve">Children are mentally and physically prepared to learn and understand what they need to be ready, learning to prepare themselves and know how to access help when they need it. </w:t>
            </w:r>
          </w:p>
          <w:p w:rsidR="00B10D12" w:rsidRDefault="00B10D12" w:rsidP="00B10D12">
            <w:pPr>
              <w:rPr>
                <w:rFonts w:cs="Arial"/>
                <w:sz w:val="22"/>
                <w:szCs w:val="22"/>
              </w:rPr>
            </w:pPr>
          </w:p>
          <w:p w:rsidR="00B10D12" w:rsidRPr="007B153B" w:rsidRDefault="009268F3" w:rsidP="00B10D12">
            <w:pPr>
              <w:rPr>
                <w:rFonts w:cs="Arial"/>
                <w:sz w:val="22"/>
                <w:szCs w:val="22"/>
              </w:rPr>
            </w:pPr>
            <w:r>
              <w:rPr>
                <w:rFonts w:cs="Arial"/>
                <w:sz w:val="22"/>
                <w:szCs w:val="22"/>
              </w:rPr>
              <w:t xml:space="preserve">Children to be trained to lead physical activity and engage a wider range of games at lunch and break time. </w:t>
            </w:r>
            <w:r w:rsidR="00B10D12">
              <w:rPr>
                <w:rFonts w:cs="Arial"/>
                <w:sz w:val="22"/>
                <w:szCs w:val="22"/>
              </w:rPr>
              <w:t xml:space="preserve"> </w:t>
            </w:r>
            <w:r w:rsidR="00B10D12">
              <w:rPr>
                <w:rFonts w:cs="Arial"/>
                <w:sz w:val="22"/>
                <w:szCs w:val="22"/>
              </w:rPr>
              <w:t xml:space="preserve"> </w:t>
            </w:r>
          </w:p>
        </w:tc>
      </w:tr>
    </w:tbl>
    <w:p w:rsidR="00A433B9" w:rsidRDefault="00A433B9" w:rsidP="00A433B9">
      <w:pPr>
        <w:rPr>
          <w:rFonts w:cs="Arial"/>
          <w:szCs w:val="22"/>
        </w:rPr>
      </w:pPr>
    </w:p>
    <w:p w:rsidR="00953250" w:rsidRDefault="00953250"/>
    <w:sectPr w:rsidR="00953250" w:rsidSect="002E4EA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ED" w:rsidRDefault="00DD39ED" w:rsidP="00A433B9">
      <w:pPr>
        <w:spacing w:before="0" w:after="0"/>
      </w:pPr>
      <w:r>
        <w:separator/>
      </w:r>
    </w:p>
  </w:endnote>
  <w:endnote w:type="continuationSeparator" w:id="0">
    <w:p w:rsidR="00DD39ED" w:rsidRDefault="00DD39ED" w:rsidP="00A433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ED" w:rsidRDefault="00DD39ED" w:rsidP="00A433B9">
      <w:pPr>
        <w:spacing w:before="0" w:after="0"/>
      </w:pPr>
      <w:r>
        <w:separator/>
      </w:r>
    </w:p>
  </w:footnote>
  <w:footnote w:type="continuationSeparator" w:id="0">
    <w:p w:rsidR="00DD39ED" w:rsidRDefault="00DD39ED" w:rsidP="00A433B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9C1"/>
    <w:multiLevelType w:val="hybridMultilevel"/>
    <w:tmpl w:val="04F6B586"/>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 w15:restartNumberingAfterBreak="0">
    <w:nsid w:val="04E459B8"/>
    <w:multiLevelType w:val="hybridMultilevel"/>
    <w:tmpl w:val="72F83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96A34"/>
    <w:multiLevelType w:val="hybridMultilevel"/>
    <w:tmpl w:val="68748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6286F"/>
    <w:multiLevelType w:val="hybridMultilevel"/>
    <w:tmpl w:val="A24251A4"/>
    <w:lvl w:ilvl="0" w:tplc="5314A58E">
      <w:start w:val="1"/>
      <w:numFmt w:val="decimal"/>
      <w:lvlText w:val="%1."/>
      <w:lvlJc w:val="left"/>
      <w:pPr>
        <w:ind w:left="360" w:hanging="360"/>
      </w:pPr>
      <w:rPr>
        <w:rFonts w:ascii="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980668"/>
    <w:multiLevelType w:val="hybridMultilevel"/>
    <w:tmpl w:val="0C988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4059D"/>
    <w:multiLevelType w:val="hybridMultilevel"/>
    <w:tmpl w:val="C7DA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D2193"/>
    <w:multiLevelType w:val="hybridMultilevel"/>
    <w:tmpl w:val="29A85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4862D0"/>
    <w:multiLevelType w:val="hybridMultilevel"/>
    <w:tmpl w:val="01CE9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4C6C21"/>
    <w:multiLevelType w:val="hybridMultilevel"/>
    <w:tmpl w:val="E5FC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050EB"/>
    <w:multiLevelType w:val="hybridMultilevel"/>
    <w:tmpl w:val="F6EE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4"/>
  </w:num>
  <w:num w:numId="6">
    <w:abstractNumId w:val="6"/>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B9"/>
    <w:rsid w:val="0003592E"/>
    <w:rsid w:val="001E3F87"/>
    <w:rsid w:val="001E7F43"/>
    <w:rsid w:val="00247270"/>
    <w:rsid w:val="00292512"/>
    <w:rsid w:val="002E4EA7"/>
    <w:rsid w:val="00353681"/>
    <w:rsid w:val="004571A5"/>
    <w:rsid w:val="00515931"/>
    <w:rsid w:val="005F6C86"/>
    <w:rsid w:val="007454B1"/>
    <w:rsid w:val="007B00BC"/>
    <w:rsid w:val="007B4986"/>
    <w:rsid w:val="007E145F"/>
    <w:rsid w:val="008D3A42"/>
    <w:rsid w:val="009268F3"/>
    <w:rsid w:val="00953250"/>
    <w:rsid w:val="00986DC6"/>
    <w:rsid w:val="00A01E83"/>
    <w:rsid w:val="00A14295"/>
    <w:rsid w:val="00A433B9"/>
    <w:rsid w:val="00A53625"/>
    <w:rsid w:val="00B10D12"/>
    <w:rsid w:val="00BD096E"/>
    <w:rsid w:val="00D60307"/>
    <w:rsid w:val="00DD39ED"/>
    <w:rsid w:val="00EB0362"/>
    <w:rsid w:val="00EF61EC"/>
    <w:rsid w:val="00F93D8B"/>
    <w:rsid w:val="00FD1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12DC"/>
  <w15:chartTrackingRefBased/>
  <w15:docId w15:val="{7157A5D0-A2DB-44D6-8506-F309F80B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3B9"/>
    <w:pPr>
      <w:spacing w:before="120" w:after="120" w:line="240" w:lineRule="auto"/>
    </w:pPr>
    <w:rPr>
      <w:rFonts w:ascii="Arial" w:eastAsiaTheme="minorEastAsia" w:hAnsi="Arial"/>
      <w:szCs w:val="24"/>
    </w:rPr>
  </w:style>
  <w:style w:type="paragraph" w:styleId="Heading2">
    <w:name w:val="heading 2"/>
    <w:basedOn w:val="Normal"/>
    <w:next w:val="Normal"/>
    <w:link w:val="Heading2Char"/>
    <w:uiPriority w:val="9"/>
    <w:unhideWhenUsed/>
    <w:qFormat/>
    <w:rsid w:val="00A433B9"/>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3B9"/>
    <w:rPr>
      <w:rFonts w:ascii="Arial" w:eastAsiaTheme="majorEastAsia" w:hAnsi="Arial" w:cstheme="majorBidi"/>
      <w:b/>
      <w:color w:val="000000" w:themeColor="text1"/>
      <w:sz w:val="28"/>
      <w:szCs w:val="26"/>
    </w:rPr>
  </w:style>
  <w:style w:type="paragraph" w:styleId="Header">
    <w:name w:val="header"/>
    <w:basedOn w:val="Normal"/>
    <w:link w:val="HeaderChar"/>
    <w:unhideWhenUsed/>
    <w:rsid w:val="00A433B9"/>
    <w:pPr>
      <w:tabs>
        <w:tab w:val="center" w:pos="4513"/>
        <w:tab w:val="right" w:pos="9026"/>
      </w:tabs>
    </w:pPr>
  </w:style>
  <w:style w:type="character" w:customStyle="1" w:styleId="HeaderChar">
    <w:name w:val="Header Char"/>
    <w:basedOn w:val="DefaultParagraphFont"/>
    <w:link w:val="Header"/>
    <w:rsid w:val="00A433B9"/>
    <w:rPr>
      <w:rFonts w:ascii="Arial" w:eastAsiaTheme="minorEastAsia" w:hAnsi="Arial"/>
      <w:szCs w:val="24"/>
    </w:rPr>
  </w:style>
  <w:style w:type="paragraph" w:styleId="Footer">
    <w:name w:val="footer"/>
    <w:basedOn w:val="Normal"/>
    <w:link w:val="FooterChar"/>
    <w:uiPriority w:val="99"/>
    <w:unhideWhenUsed/>
    <w:rsid w:val="00A433B9"/>
    <w:pPr>
      <w:tabs>
        <w:tab w:val="center" w:pos="4513"/>
        <w:tab w:val="right" w:pos="9026"/>
      </w:tabs>
    </w:pPr>
  </w:style>
  <w:style w:type="character" w:customStyle="1" w:styleId="FooterChar">
    <w:name w:val="Footer Char"/>
    <w:basedOn w:val="DefaultParagraphFont"/>
    <w:link w:val="Footer"/>
    <w:uiPriority w:val="99"/>
    <w:rsid w:val="00A433B9"/>
    <w:rPr>
      <w:rFonts w:ascii="Arial" w:eastAsiaTheme="minorEastAsia" w:hAnsi="Arial"/>
      <w:szCs w:val="24"/>
    </w:rPr>
  </w:style>
  <w:style w:type="paragraph" w:styleId="ListParagraph">
    <w:name w:val="List Paragraph"/>
    <w:basedOn w:val="Normal"/>
    <w:uiPriority w:val="34"/>
    <w:qFormat/>
    <w:rsid w:val="00A433B9"/>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A433B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A433B9"/>
    <w:pPr>
      <w:spacing w:line="320" w:lineRule="exact"/>
    </w:pPr>
    <w:rPr>
      <w:rFonts w:eastAsiaTheme="minorHAnsi" w:cs="Arial"/>
      <w:b/>
      <w:color w:val="000000" w:themeColor="tex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3</cp:revision>
  <dcterms:created xsi:type="dcterms:W3CDTF">2022-03-20T15:28:00Z</dcterms:created>
  <dcterms:modified xsi:type="dcterms:W3CDTF">2022-03-20T15:37:00Z</dcterms:modified>
</cp:coreProperties>
</file>