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Home learning for the final two days of term -  Mon 20th and Tue 21st July</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Here are a few activities to try over the last two days. I haven’t set too much as we don’t normally do lots in school for the last two days. However, there should be enough here to keep you busy if you need some things to do. Just do what you can. I hope you all have a lovely and well-deserved break over the summer. I am looking forward to seeing you, in September - if you’re Year 5 -  and in school on Tuesday afternoon, if you’re a Year 6 leaver!</w:t>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b w:val="1"/>
          <w:sz w:val="26"/>
          <w:szCs w:val="26"/>
          <w:u w:val="single"/>
        </w:rPr>
      </w:pPr>
      <w:r w:rsidDel="00000000" w:rsidR="00000000" w:rsidRPr="00000000">
        <w:rPr>
          <w:b w:val="1"/>
          <w:sz w:val="26"/>
          <w:szCs w:val="26"/>
          <w:u w:val="single"/>
          <w:rtl w:val="0"/>
        </w:rPr>
        <w:t xml:space="preserve">Monday 20th July</w:t>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b w:val="1"/>
          <w:sz w:val="26"/>
          <w:szCs w:val="26"/>
          <w:rtl w:val="0"/>
        </w:rPr>
        <w:t xml:space="preserve">Maths</w:t>
      </w:r>
      <w:r w:rsidDel="00000000" w:rsidR="00000000" w:rsidRPr="00000000">
        <w:rPr>
          <w:sz w:val="26"/>
          <w:szCs w:val="26"/>
          <w:rtl w:val="0"/>
        </w:rPr>
        <w:t xml:space="preserve"> -  You can do some Times Tables Rockstars, but there are no White Rose lessons for these two days. Try the “Reach 100” challenge. Follow the powerpoint. </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b w:val="1"/>
          <w:sz w:val="26"/>
          <w:szCs w:val="26"/>
          <w:rtl w:val="0"/>
        </w:rPr>
        <w:t xml:space="preserve">Reading - </w:t>
      </w:r>
      <w:r w:rsidDel="00000000" w:rsidR="00000000" w:rsidRPr="00000000">
        <w:rPr>
          <w:sz w:val="26"/>
          <w:szCs w:val="26"/>
          <w:rtl w:val="0"/>
        </w:rPr>
        <w:t xml:space="preserve">A text on Alfred the Great, with some questions. Check Tapestry, email or website.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pPr>
      <w:r w:rsidDel="00000000" w:rsidR="00000000" w:rsidRPr="00000000">
        <w:rPr>
          <w:b w:val="1"/>
          <w:sz w:val="26"/>
          <w:szCs w:val="26"/>
          <w:rtl w:val="0"/>
        </w:rPr>
        <w:t xml:space="preserve">Topic / Writing -</w:t>
      </w:r>
      <w:r w:rsidDel="00000000" w:rsidR="00000000" w:rsidRPr="00000000">
        <w:rPr>
          <w:sz w:val="26"/>
          <w:szCs w:val="26"/>
          <w:rtl w:val="0"/>
        </w:rPr>
        <w:t xml:space="preserve"> Kennings (Anglo-Saxon poetry). Look at the PowerPoint, which explains what Kennings are and then try to write some of your own. They could be about any person, animal or object. As each line is only two words, make sure you take care with your word choices and make every one count!</w:t>
      </w: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b w:val="1"/>
          <w:sz w:val="26"/>
          <w:szCs w:val="26"/>
          <w:u w:val="single"/>
        </w:rPr>
      </w:pPr>
      <w:r w:rsidDel="00000000" w:rsidR="00000000" w:rsidRPr="00000000">
        <w:rPr>
          <w:b w:val="1"/>
          <w:sz w:val="26"/>
          <w:szCs w:val="26"/>
          <w:u w:val="single"/>
          <w:rtl w:val="0"/>
        </w:rPr>
        <w:t xml:space="preserve">Tuesday 21st July</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Writing -  </w:t>
      </w:r>
      <w:r w:rsidDel="00000000" w:rsidR="00000000" w:rsidRPr="00000000">
        <w:rPr>
          <w:sz w:val="26"/>
          <w:szCs w:val="26"/>
          <w:rtl w:val="0"/>
        </w:rPr>
        <w:t xml:space="preserve">Let’s Think in English.</w:t>
      </w:r>
      <w:r w:rsidDel="00000000" w:rsidR="00000000" w:rsidRPr="00000000">
        <w:rPr>
          <w:b w:val="1"/>
          <w:sz w:val="26"/>
          <w:szCs w:val="26"/>
          <w:rtl w:val="0"/>
        </w:rPr>
        <w:t xml:space="preserve"> </w:t>
      </w:r>
      <w:hyperlink r:id="rId6">
        <w:r w:rsidDel="00000000" w:rsidR="00000000" w:rsidRPr="00000000">
          <w:rPr>
            <w:b w:val="1"/>
            <w:color w:val="1155cc"/>
            <w:sz w:val="26"/>
            <w:szCs w:val="26"/>
            <w:u w:val="single"/>
            <w:rtl w:val="0"/>
          </w:rPr>
          <w:t xml:space="preserve">https://islingtongovuk.j2bloggy.com/lteprimary/film-2-dangle/</w:t>
        </w:r>
      </w:hyperlink>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Follow the embedded PowerPoint and answer the questions.</w:t>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b w:val="1"/>
          <w:sz w:val="26"/>
          <w:szCs w:val="26"/>
          <w:rtl w:val="0"/>
        </w:rPr>
        <w:t xml:space="preserve">Spanish - </w:t>
      </w:r>
      <w:r w:rsidDel="00000000" w:rsidR="00000000" w:rsidRPr="00000000">
        <w:rPr>
          <w:sz w:val="26"/>
          <w:szCs w:val="26"/>
          <w:rtl w:val="0"/>
        </w:rPr>
        <w:t xml:space="preserve">Look at the PowerPoint about hobbies. Write a couple of sentences for the things you like. Watch my video on how to pronounce the words. If you can, record a video of you saying the sentences. </w:t>
      </w: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slingtongovuk.j2bloggy.com/lteprimary/film-2-dangle/"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